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138" w:rsidRPr="00DE3138" w:rsidRDefault="00DE3138" w:rsidP="00DE3138">
      <w:pPr>
        <w:jc w:val="center"/>
        <w:rPr>
          <w:sz w:val="32"/>
          <w:szCs w:val="32"/>
        </w:rPr>
      </w:pPr>
      <w:r w:rsidRPr="00DE3138">
        <w:rPr>
          <w:sz w:val="32"/>
          <w:szCs w:val="32"/>
        </w:rPr>
        <w:t>Smlouva o dílo</w:t>
      </w:r>
    </w:p>
    <w:p w:rsidR="00EB2821" w:rsidRPr="001A03E4" w:rsidRDefault="00EB2821" w:rsidP="00EB2821">
      <w:pPr>
        <w:pStyle w:val="Nadpis3"/>
        <w:ind w:firstLine="0"/>
        <w:jc w:val="center"/>
      </w:pPr>
    </w:p>
    <w:p w:rsidR="00EB2821" w:rsidRPr="001A03E4" w:rsidRDefault="005D4ADC" w:rsidP="00EB28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„Oprava </w:t>
      </w:r>
      <w:r w:rsidR="00EB2821">
        <w:rPr>
          <w:b/>
          <w:sz w:val="28"/>
          <w:szCs w:val="28"/>
        </w:rPr>
        <w:t>chodník</w:t>
      </w:r>
      <w:r>
        <w:rPr>
          <w:b/>
          <w:sz w:val="28"/>
          <w:szCs w:val="28"/>
        </w:rPr>
        <w:t>u</w:t>
      </w:r>
      <w:r w:rsidR="00EB2821">
        <w:rPr>
          <w:b/>
          <w:sz w:val="28"/>
          <w:szCs w:val="28"/>
        </w:rPr>
        <w:t xml:space="preserve"> Tovéř - Dolany</w:t>
      </w:r>
      <w:r w:rsidR="00EB2821" w:rsidRPr="001A03E4">
        <w:rPr>
          <w:b/>
          <w:sz w:val="28"/>
          <w:szCs w:val="28"/>
        </w:rPr>
        <w:t>“</w:t>
      </w:r>
    </w:p>
    <w:p w:rsidR="00EB2821" w:rsidRPr="001A03E4" w:rsidRDefault="00EB2821" w:rsidP="00EB2821">
      <w:pPr>
        <w:jc w:val="center"/>
        <w:rPr>
          <w:b/>
        </w:rPr>
      </w:pPr>
    </w:p>
    <w:p w:rsidR="00EB2821" w:rsidRPr="001A03E4" w:rsidRDefault="00EB2821" w:rsidP="005D4ADC">
      <w:pPr>
        <w:jc w:val="center"/>
      </w:pPr>
      <w:r w:rsidRPr="001A03E4">
        <w:t>uzavřená mezi níže uvedenými smluvními stranami dle § 2586 a násl. zákona č. 89/2012 Sb., občanský zákoník</w:t>
      </w:r>
      <w:r w:rsidR="005D4ADC">
        <w:t>,</w:t>
      </w:r>
      <w:r w:rsidRPr="001A03E4">
        <w:t xml:space="preserve"> ve znění pozdějších předpisů</w:t>
      </w:r>
    </w:p>
    <w:p w:rsidR="00EB2821" w:rsidRPr="001A03E4" w:rsidRDefault="00EB2821" w:rsidP="00EB2821"/>
    <w:p w:rsidR="00EB2821" w:rsidRPr="001A03E4" w:rsidRDefault="00EB2821" w:rsidP="00EB2821">
      <w:pPr>
        <w:pStyle w:val="Nadpis1"/>
        <w:tabs>
          <w:tab w:val="num" w:pos="720"/>
        </w:tabs>
        <w:ind w:left="720"/>
      </w:pPr>
      <w:r w:rsidRPr="001A03E4">
        <w:t>Smluvní strany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31"/>
        <w:gridCol w:w="4290"/>
      </w:tblGrid>
      <w:tr w:rsidR="00EB2821" w:rsidRPr="001A03E4" w:rsidTr="00CF5574">
        <w:tc>
          <w:tcPr>
            <w:tcW w:w="1630" w:type="dxa"/>
          </w:tcPr>
          <w:p w:rsidR="00EB2821" w:rsidRPr="001A03E4" w:rsidRDefault="00EB2821" w:rsidP="00CF5574">
            <w:r w:rsidRPr="001A03E4">
              <w:rPr>
                <w:b/>
              </w:rPr>
              <w:t>1. Objednatel:</w:t>
            </w:r>
          </w:p>
        </w:tc>
        <w:tc>
          <w:tcPr>
            <w:tcW w:w="8221" w:type="dxa"/>
            <w:gridSpan w:val="2"/>
          </w:tcPr>
          <w:p w:rsidR="00EB2821" w:rsidRPr="00227F6B" w:rsidRDefault="00EB2821" w:rsidP="00CF5574">
            <w:pPr>
              <w:rPr>
                <w:b/>
              </w:rPr>
            </w:pPr>
            <w:r>
              <w:rPr>
                <w:b/>
              </w:rPr>
              <w:t>Obec Tovéř</w:t>
            </w:r>
          </w:p>
        </w:tc>
      </w:tr>
      <w:tr w:rsidR="00EB2821" w:rsidRPr="001A03E4" w:rsidTr="00CF5574">
        <w:trPr>
          <w:cantSplit/>
        </w:trPr>
        <w:tc>
          <w:tcPr>
            <w:tcW w:w="1630" w:type="dxa"/>
            <w:vMerge w:val="restart"/>
          </w:tcPr>
          <w:p w:rsidR="00EB2821" w:rsidRPr="00655010" w:rsidRDefault="00655010" w:rsidP="00CF5574">
            <w:r w:rsidRPr="00655010">
              <w:t>(dále jen i Objednatel)</w:t>
            </w:r>
          </w:p>
        </w:tc>
        <w:tc>
          <w:tcPr>
            <w:tcW w:w="8221" w:type="dxa"/>
            <w:gridSpan w:val="2"/>
          </w:tcPr>
          <w:p w:rsidR="00EB2821" w:rsidRPr="001A03E4" w:rsidRDefault="00EB2821" w:rsidP="00EB2821">
            <w:r>
              <w:rPr>
                <w:bCs/>
              </w:rPr>
              <w:t xml:space="preserve">Tovéř 18 </w:t>
            </w:r>
          </w:p>
        </w:tc>
      </w:tr>
      <w:tr w:rsidR="00EB2821" w:rsidRPr="001A03E4" w:rsidTr="00CF5574">
        <w:trPr>
          <w:cantSplit/>
        </w:trPr>
        <w:tc>
          <w:tcPr>
            <w:tcW w:w="1630" w:type="dxa"/>
            <w:vMerge/>
          </w:tcPr>
          <w:p w:rsidR="00EB2821" w:rsidRPr="001A03E4" w:rsidRDefault="00EB2821" w:rsidP="00CF5574">
            <w:pPr>
              <w:rPr>
                <w:b/>
              </w:rPr>
            </w:pPr>
          </w:p>
        </w:tc>
        <w:tc>
          <w:tcPr>
            <w:tcW w:w="8221" w:type="dxa"/>
            <w:gridSpan w:val="2"/>
          </w:tcPr>
          <w:p w:rsidR="00EB2821" w:rsidRPr="001A03E4" w:rsidRDefault="00EB2821" w:rsidP="00EB2821">
            <w:r>
              <w:rPr>
                <w:bCs/>
              </w:rPr>
              <w:t>783 16, Tovéř</w:t>
            </w:r>
          </w:p>
        </w:tc>
      </w:tr>
      <w:tr w:rsidR="00EB2821" w:rsidRPr="001A03E4" w:rsidTr="00CF5574">
        <w:trPr>
          <w:cantSplit/>
        </w:trPr>
        <w:tc>
          <w:tcPr>
            <w:tcW w:w="1630" w:type="dxa"/>
            <w:vMerge/>
          </w:tcPr>
          <w:p w:rsidR="00EB2821" w:rsidRPr="001A03E4" w:rsidRDefault="00EB2821" w:rsidP="00CF5574"/>
        </w:tc>
        <w:tc>
          <w:tcPr>
            <w:tcW w:w="3931" w:type="dxa"/>
          </w:tcPr>
          <w:p w:rsidR="00EB2821" w:rsidRDefault="00EB2821" w:rsidP="00CF5574">
            <w:r w:rsidRPr="00227F6B">
              <w:t xml:space="preserve">IČ: </w:t>
            </w:r>
            <w:r w:rsidR="00950428">
              <w:t xml:space="preserve">         </w:t>
            </w:r>
            <w:r>
              <w:t>006 35</w:t>
            </w:r>
            <w:r w:rsidR="00950428">
              <w:t> </w:t>
            </w:r>
            <w:r>
              <w:t>626</w:t>
            </w:r>
          </w:p>
          <w:p w:rsidR="00950428" w:rsidRPr="00227F6B" w:rsidRDefault="00950428" w:rsidP="00CF5574">
            <w:r>
              <w:t>DIČ: CZ 006 35 626</w:t>
            </w:r>
          </w:p>
        </w:tc>
        <w:tc>
          <w:tcPr>
            <w:tcW w:w="4290" w:type="dxa"/>
          </w:tcPr>
          <w:p w:rsidR="00EB2821" w:rsidRPr="001A03E4" w:rsidRDefault="00EB2821" w:rsidP="00CF5574"/>
        </w:tc>
      </w:tr>
    </w:tbl>
    <w:p w:rsidR="00EB2821" w:rsidRDefault="00EB2821" w:rsidP="00EB2821">
      <w:pPr>
        <w:ind w:left="1985" w:hanging="1985"/>
      </w:pPr>
      <w:r w:rsidRPr="001A03E4">
        <w:tab/>
      </w:r>
    </w:p>
    <w:p w:rsidR="00EB2821" w:rsidRDefault="00EB2821" w:rsidP="00EB2821">
      <w:pPr>
        <w:ind w:left="1985" w:hanging="1985"/>
      </w:pPr>
    </w:p>
    <w:tbl>
      <w:tblPr>
        <w:tblW w:w="8221" w:type="dxa"/>
        <w:tblInd w:w="16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59"/>
        <w:gridCol w:w="992"/>
        <w:gridCol w:w="2268"/>
        <w:gridCol w:w="2835"/>
      </w:tblGrid>
      <w:tr w:rsidR="00EB2821" w:rsidRPr="00611CB4" w:rsidTr="00CF5574">
        <w:trPr>
          <w:cantSplit/>
        </w:trPr>
        <w:tc>
          <w:tcPr>
            <w:tcW w:w="8221" w:type="dxa"/>
            <w:gridSpan w:val="5"/>
          </w:tcPr>
          <w:p w:rsidR="00EB2821" w:rsidRPr="005D4ADC" w:rsidRDefault="00EB2821" w:rsidP="00CF5574">
            <w:r w:rsidRPr="005D4ADC">
              <w:t>Jednající</w:t>
            </w:r>
            <w:r w:rsidR="005D4ADC">
              <w:t xml:space="preserve"> prostřednictvím</w:t>
            </w:r>
            <w:r w:rsidRPr="005D4ADC">
              <w:t>:</w:t>
            </w:r>
          </w:p>
        </w:tc>
      </w:tr>
      <w:tr w:rsidR="00EB2821" w:rsidRPr="00611CB4" w:rsidTr="00CF5574">
        <w:trPr>
          <w:cantSplit/>
        </w:trPr>
        <w:tc>
          <w:tcPr>
            <w:tcW w:w="8221" w:type="dxa"/>
            <w:gridSpan w:val="5"/>
          </w:tcPr>
          <w:p w:rsidR="00EB2821" w:rsidRPr="005D4ADC" w:rsidRDefault="00EB2821" w:rsidP="00CF5574">
            <w:pPr>
              <w:rPr>
                <w:u w:val="single"/>
              </w:rPr>
            </w:pPr>
            <w:r w:rsidRPr="005D4ADC">
              <w:rPr>
                <w:bCs/>
              </w:rPr>
              <w:t>Miroslav Majer, starosta</w:t>
            </w:r>
          </w:p>
        </w:tc>
      </w:tr>
      <w:tr w:rsidR="00EB2821" w:rsidRPr="00611CB4" w:rsidTr="00765C4A">
        <w:trPr>
          <w:cantSplit/>
        </w:trPr>
        <w:tc>
          <w:tcPr>
            <w:tcW w:w="567" w:type="dxa"/>
          </w:tcPr>
          <w:p w:rsidR="00EB2821" w:rsidRPr="005D4ADC" w:rsidRDefault="00EB2821" w:rsidP="00CF5574">
            <w:r w:rsidRPr="005D4ADC">
              <w:t xml:space="preserve">tel.: </w:t>
            </w:r>
          </w:p>
        </w:tc>
        <w:tc>
          <w:tcPr>
            <w:tcW w:w="1559" w:type="dxa"/>
          </w:tcPr>
          <w:p w:rsidR="00EB2821" w:rsidRPr="005D4ADC" w:rsidRDefault="00EB2821" w:rsidP="00CF5574">
            <w:r w:rsidRPr="005D4ADC">
              <w:t>585 154 963</w:t>
            </w:r>
            <w:r w:rsidRPr="005D4ADC">
              <w:rPr>
                <w:smallCaps/>
              </w:rPr>
              <w:t>,</w:t>
            </w:r>
          </w:p>
        </w:tc>
        <w:tc>
          <w:tcPr>
            <w:tcW w:w="992" w:type="dxa"/>
          </w:tcPr>
          <w:p w:rsidR="00EB2821" w:rsidRPr="005D4ADC" w:rsidRDefault="00EB2821" w:rsidP="00CF5574">
            <w:r w:rsidRPr="005D4ADC">
              <w:t>Mobil:</w:t>
            </w:r>
          </w:p>
        </w:tc>
        <w:tc>
          <w:tcPr>
            <w:tcW w:w="2268" w:type="dxa"/>
          </w:tcPr>
          <w:p w:rsidR="00EB2821" w:rsidRPr="005D4ADC" w:rsidRDefault="00EB2821" w:rsidP="00CF5574">
            <w:r w:rsidRPr="005D4ADC">
              <w:t>725 490 430</w:t>
            </w:r>
          </w:p>
        </w:tc>
        <w:tc>
          <w:tcPr>
            <w:tcW w:w="2835" w:type="dxa"/>
          </w:tcPr>
          <w:p w:rsidR="00EB2821" w:rsidRPr="005D4ADC" w:rsidRDefault="00950428" w:rsidP="00EB2821">
            <w:hyperlink r:id="rId6" w:tgtFrame="_self" w:history="1">
              <w:r w:rsidR="00EB2821" w:rsidRPr="005D4ADC">
                <w:rPr>
                  <w:rStyle w:val="Hypertextovodkaz"/>
                </w:rPr>
                <w:t>starosta@tover.cz</w:t>
              </w:r>
            </w:hyperlink>
          </w:p>
        </w:tc>
      </w:tr>
      <w:tr w:rsidR="00EB2821" w:rsidRPr="00611CB4" w:rsidTr="00CF5574">
        <w:trPr>
          <w:cantSplit/>
        </w:trPr>
        <w:tc>
          <w:tcPr>
            <w:tcW w:w="8221" w:type="dxa"/>
            <w:gridSpan w:val="5"/>
          </w:tcPr>
          <w:p w:rsidR="00EB2821" w:rsidRPr="00EB2821" w:rsidRDefault="00EB2821" w:rsidP="00CF5574">
            <w:pPr>
              <w:rPr>
                <w:u w:val="single"/>
              </w:rPr>
            </w:pPr>
          </w:p>
        </w:tc>
      </w:tr>
      <w:tr w:rsidR="00EB2821" w:rsidRPr="00611CB4" w:rsidTr="00CF5574">
        <w:trPr>
          <w:cantSplit/>
        </w:trPr>
        <w:tc>
          <w:tcPr>
            <w:tcW w:w="8221" w:type="dxa"/>
            <w:gridSpan w:val="5"/>
          </w:tcPr>
          <w:p w:rsidR="00EB2821" w:rsidRPr="00EB2821" w:rsidRDefault="00EB2821" w:rsidP="00CF5574">
            <w:r w:rsidRPr="00EB2821">
              <w:rPr>
                <w:u w:val="single"/>
              </w:rPr>
              <w:t>- kontaktní osoba ve věcech technických:</w:t>
            </w:r>
          </w:p>
        </w:tc>
      </w:tr>
      <w:tr w:rsidR="00EB2821" w:rsidRPr="00611CB4" w:rsidTr="00CF5574">
        <w:trPr>
          <w:cantSplit/>
        </w:trPr>
        <w:tc>
          <w:tcPr>
            <w:tcW w:w="8221" w:type="dxa"/>
            <w:gridSpan w:val="5"/>
          </w:tcPr>
          <w:p w:rsidR="00EB2821" w:rsidRPr="00EB2821" w:rsidRDefault="00EB2821" w:rsidP="00EB2821">
            <w:r w:rsidRPr="00EB2821">
              <w:t xml:space="preserve">Ing. Petr </w:t>
            </w:r>
            <w:proofErr w:type="spellStart"/>
            <w:r w:rsidRPr="00EB2821">
              <w:t>Mauerer</w:t>
            </w:r>
            <w:proofErr w:type="spellEnd"/>
            <w:r w:rsidRPr="00EB2821">
              <w:t>, člen zastupitelstva obce</w:t>
            </w:r>
          </w:p>
        </w:tc>
      </w:tr>
      <w:tr w:rsidR="00EB2821" w:rsidRPr="00611CB4" w:rsidTr="00765C4A">
        <w:trPr>
          <w:cantSplit/>
        </w:trPr>
        <w:tc>
          <w:tcPr>
            <w:tcW w:w="567" w:type="dxa"/>
          </w:tcPr>
          <w:p w:rsidR="00EB2821" w:rsidRPr="00EB2821" w:rsidRDefault="00EB2821" w:rsidP="00CF5574">
            <w:pPr>
              <w:rPr>
                <w:b/>
              </w:rPr>
            </w:pPr>
            <w:r w:rsidRPr="00EB2821">
              <w:t xml:space="preserve">tel.: </w:t>
            </w:r>
          </w:p>
        </w:tc>
        <w:tc>
          <w:tcPr>
            <w:tcW w:w="1559" w:type="dxa"/>
          </w:tcPr>
          <w:p w:rsidR="00EB2821" w:rsidRPr="00EB2821" w:rsidRDefault="00EB2821" w:rsidP="00CF5574">
            <w:pPr>
              <w:rPr>
                <w:b/>
              </w:rPr>
            </w:pPr>
          </w:p>
        </w:tc>
        <w:tc>
          <w:tcPr>
            <w:tcW w:w="992" w:type="dxa"/>
          </w:tcPr>
          <w:p w:rsidR="00EB2821" w:rsidRPr="00EB2821" w:rsidRDefault="00AA40F7" w:rsidP="00AA40F7">
            <w:pPr>
              <w:rPr>
                <w:b/>
              </w:rPr>
            </w:pPr>
            <w:r>
              <w:t>Mobil</w:t>
            </w:r>
            <w:r w:rsidR="00EB2821" w:rsidRPr="00EB2821">
              <w:t>:</w:t>
            </w:r>
          </w:p>
        </w:tc>
        <w:tc>
          <w:tcPr>
            <w:tcW w:w="2268" w:type="dxa"/>
          </w:tcPr>
          <w:p w:rsidR="00EB2821" w:rsidRPr="00EB2821" w:rsidRDefault="00950428" w:rsidP="00CF5574">
            <w:pPr>
              <w:rPr>
                <w:b/>
              </w:rPr>
            </w:pPr>
            <w:r>
              <w:t>737 257 157</w:t>
            </w:r>
          </w:p>
        </w:tc>
        <w:tc>
          <w:tcPr>
            <w:tcW w:w="2835" w:type="dxa"/>
          </w:tcPr>
          <w:p w:rsidR="00EB2821" w:rsidRDefault="00950428" w:rsidP="00EB2821">
            <w:hyperlink r:id="rId7" w:history="1">
              <w:r w:rsidR="00EB2821" w:rsidRPr="006D44C3">
                <w:rPr>
                  <w:rStyle w:val="Hypertextovodkaz"/>
                </w:rPr>
                <w:t>petr.maurer@skanska.cz</w:t>
              </w:r>
            </w:hyperlink>
          </w:p>
          <w:p w:rsidR="00EB2821" w:rsidRPr="00EB2821" w:rsidRDefault="00EB2821" w:rsidP="00EB2821"/>
        </w:tc>
      </w:tr>
      <w:tr w:rsidR="00EB2821" w:rsidRPr="00611CB4" w:rsidTr="00CF5574">
        <w:trPr>
          <w:cantSplit/>
        </w:trPr>
        <w:tc>
          <w:tcPr>
            <w:tcW w:w="8221" w:type="dxa"/>
            <w:gridSpan w:val="5"/>
          </w:tcPr>
          <w:p w:rsidR="00EB2821" w:rsidRPr="00447518" w:rsidRDefault="00EB2821" w:rsidP="00CF5574">
            <w:pPr>
              <w:rPr>
                <w:b/>
                <w:highlight w:val="yellow"/>
              </w:rPr>
            </w:pPr>
          </w:p>
        </w:tc>
      </w:tr>
      <w:tr w:rsidR="00EB2821" w:rsidRPr="00611CB4" w:rsidTr="00CF5574">
        <w:trPr>
          <w:cantSplit/>
        </w:trPr>
        <w:tc>
          <w:tcPr>
            <w:tcW w:w="8221" w:type="dxa"/>
            <w:gridSpan w:val="5"/>
          </w:tcPr>
          <w:p w:rsidR="00EB2821" w:rsidRPr="00750DAC" w:rsidRDefault="00EB2821" w:rsidP="005D4ADC">
            <w:r w:rsidRPr="00750DAC">
              <w:t xml:space="preserve">Bankovní spojení: </w:t>
            </w:r>
            <w:r w:rsidR="005D4ADC">
              <w:t>Česká spořitelna, a.s.</w:t>
            </w:r>
          </w:p>
        </w:tc>
      </w:tr>
      <w:tr w:rsidR="00EB2821" w:rsidRPr="00611CB4" w:rsidTr="00CF5574">
        <w:trPr>
          <w:cantSplit/>
        </w:trPr>
        <w:tc>
          <w:tcPr>
            <w:tcW w:w="8221" w:type="dxa"/>
            <w:gridSpan w:val="5"/>
          </w:tcPr>
          <w:p w:rsidR="00EB2821" w:rsidRPr="00750DAC" w:rsidRDefault="00EB2821" w:rsidP="00CF5574">
            <w:r w:rsidRPr="00750DAC">
              <w:t xml:space="preserve">číslo </w:t>
            </w:r>
            <w:r w:rsidRPr="00EB2821">
              <w:t xml:space="preserve">výdajového účtu: </w:t>
            </w:r>
            <w:r w:rsidRPr="00EB2821">
              <w:rPr>
                <w:rStyle w:val="Siln"/>
                <w:b w:val="0"/>
                <w:color w:val="000000"/>
                <w:shd w:val="clear" w:color="auto" w:fill="FFFFFF"/>
              </w:rPr>
              <w:t>1800969359/0800</w:t>
            </w:r>
          </w:p>
        </w:tc>
      </w:tr>
    </w:tbl>
    <w:p w:rsidR="00EB2821" w:rsidRDefault="00EB2821" w:rsidP="00EB2821">
      <w:pPr>
        <w:ind w:left="1985" w:hanging="1985"/>
      </w:pPr>
    </w:p>
    <w:p w:rsidR="00EB2821" w:rsidRPr="001A03E4" w:rsidRDefault="00EB2821" w:rsidP="00EB2821">
      <w:pPr>
        <w:ind w:left="1985" w:hanging="1985"/>
        <w:rPr>
          <w:b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517"/>
        <w:gridCol w:w="50"/>
        <w:gridCol w:w="1275"/>
        <w:gridCol w:w="115"/>
        <w:gridCol w:w="27"/>
        <w:gridCol w:w="425"/>
        <w:gridCol w:w="85"/>
        <w:gridCol w:w="1191"/>
        <w:gridCol w:w="77"/>
        <w:gridCol w:w="330"/>
        <w:gridCol w:w="727"/>
        <w:gridCol w:w="3402"/>
      </w:tblGrid>
      <w:tr w:rsidR="00EB2821" w:rsidRPr="005D4ADC" w:rsidTr="00CF5574">
        <w:trPr>
          <w:cantSplit/>
        </w:trPr>
        <w:tc>
          <w:tcPr>
            <w:tcW w:w="1560" w:type="dxa"/>
          </w:tcPr>
          <w:p w:rsidR="00EB2821" w:rsidRPr="001A03E4" w:rsidRDefault="00EB2821" w:rsidP="00CF5574">
            <w:r w:rsidRPr="001A03E4">
              <w:rPr>
                <w:b/>
              </w:rPr>
              <w:t>2</w:t>
            </w:r>
            <w:r w:rsidRPr="001A03E4">
              <w:rPr>
                <w:b/>
                <w:i/>
              </w:rPr>
              <w:t xml:space="preserve">. </w:t>
            </w:r>
            <w:r w:rsidRPr="001A03E4">
              <w:rPr>
                <w:b/>
              </w:rPr>
              <w:t>Zhotovitel:</w:t>
            </w:r>
          </w:p>
        </w:tc>
        <w:tc>
          <w:tcPr>
            <w:tcW w:w="8221" w:type="dxa"/>
            <w:gridSpan w:val="12"/>
          </w:tcPr>
          <w:p w:rsidR="00EB2821" w:rsidRPr="005D4ADC" w:rsidRDefault="00EB2821" w:rsidP="00CF5574">
            <w:pPr>
              <w:rPr>
                <w:b/>
                <w:highlight w:val="yellow"/>
              </w:rPr>
            </w:pPr>
          </w:p>
        </w:tc>
      </w:tr>
      <w:tr w:rsidR="00EB2821" w:rsidRPr="005D4ADC" w:rsidTr="00CF5574">
        <w:trPr>
          <w:cantSplit/>
        </w:trPr>
        <w:tc>
          <w:tcPr>
            <w:tcW w:w="1560" w:type="dxa"/>
          </w:tcPr>
          <w:p w:rsidR="00EB2821" w:rsidRPr="00F978F2" w:rsidRDefault="00655010" w:rsidP="00655010">
            <w:pPr>
              <w:rPr>
                <w:b/>
              </w:rPr>
            </w:pPr>
            <w:r w:rsidRPr="00F978F2">
              <w:t xml:space="preserve">(dále jen i </w:t>
            </w:r>
            <w:r w:rsidR="00EF0374" w:rsidRPr="00F978F2">
              <w:t>Z</w:t>
            </w:r>
            <w:r w:rsidRPr="00F978F2">
              <w:t>hotovitel)</w:t>
            </w:r>
          </w:p>
        </w:tc>
        <w:tc>
          <w:tcPr>
            <w:tcW w:w="8221" w:type="dxa"/>
            <w:gridSpan w:val="12"/>
          </w:tcPr>
          <w:p w:rsidR="00EB2821" w:rsidRPr="00F978F2" w:rsidRDefault="00EB2821" w:rsidP="00CF5574"/>
        </w:tc>
      </w:tr>
      <w:tr w:rsidR="00EB2821" w:rsidRPr="00F978F2" w:rsidTr="00CF5574">
        <w:trPr>
          <w:gridBefore w:val="1"/>
          <w:wBefore w:w="1560" w:type="dxa"/>
        </w:trPr>
        <w:tc>
          <w:tcPr>
            <w:tcW w:w="567" w:type="dxa"/>
            <w:gridSpan w:val="2"/>
          </w:tcPr>
          <w:p w:rsidR="00EB2821" w:rsidRPr="00F978F2" w:rsidRDefault="00EB2821" w:rsidP="00CF5574">
            <w:r w:rsidRPr="00F978F2">
              <w:t>IČ:</w:t>
            </w:r>
          </w:p>
        </w:tc>
        <w:tc>
          <w:tcPr>
            <w:tcW w:w="3525" w:type="dxa"/>
            <w:gridSpan w:val="8"/>
          </w:tcPr>
          <w:p w:rsidR="00EB2821" w:rsidRPr="00F978F2" w:rsidRDefault="00EB2821" w:rsidP="00CF5574"/>
        </w:tc>
        <w:tc>
          <w:tcPr>
            <w:tcW w:w="727" w:type="dxa"/>
          </w:tcPr>
          <w:p w:rsidR="00EB2821" w:rsidRPr="00F978F2" w:rsidRDefault="00EB2821" w:rsidP="00CF5574">
            <w:r w:rsidRPr="00F978F2">
              <w:t>DIČ:</w:t>
            </w:r>
          </w:p>
        </w:tc>
        <w:tc>
          <w:tcPr>
            <w:tcW w:w="3402" w:type="dxa"/>
          </w:tcPr>
          <w:p w:rsidR="00EB2821" w:rsidRPr="00F978F2" w:rsidRDefault="00EB2821" w:rsidP="00CF5574"/>
        </w:tc>
      </w:tr>
      <w:tr w:rsidR="00EB2821" w:rsidRPr="00F978F2" w:rsidTr="00CF5574">
        <w:trPr>
          <w:gridBefore w:val="1"/>
          <w:wBefore w:w="1560" w:type="dxa"/>
          <w:cantSplit/>
        </w:trPr>
        <w:tc>
          <w:tcPr>
            <w:tcW w:w="8221" w:type="dxa"/>
            <w:gridSpan w:val="12"/>
          </w:tcPr>
          <w:p w:rsidR="00EB2821" w:rsidRPr="00F978F2" w:rsidRDefault="00EB2821" w:rsidP="00CF5574"/>
        </w:tc>
      </w:tr>
      <w:tr w:rsidR="00EB2821" w:rsidRPr="00F978F2" w:rsidTr="00CF5574">
        <w:trPr>
          <w:gridBefore w:val="1"/>
          <w:wBefore w:w="1560" w:type="dxa"/>
          <w:cantSplit/>
        </w:trPr>
        <w:tc>
          <w:tcPr>
            <w:tcW w:w="1984" w:type="dxa"/>
            <w:gridSpan w:val="5"/>
          </w:tcPr>
          <w:p w:rsidR="00EB2821" w:rsidRPr="00F978F2" w:rsidRDefault="00EB2821" w:rsidP="00CF5574">
            <w:r w:rsidRPr="00F978F2">
              <w:t xml:space="preserve">Obchodní rejstřík: </w:t>
            </w:r>
          </w:p>
        </w:tc>
        <w:tc>
          <w:tcPr>
            <w:tcW w:w="6237" w:type="dxa"/>
            <w:gridSpan w:val="7"/>
          </w:tcPr>
          <w:p w:rsidR="00EB2821" w:rsidRPr="00F978F2" w:rsidRDefault="00EB2821" w:rsidP="00CF5574">
            <w:proofErr w:type="gramStart"/>
            <w:r w:rsidRPr="00F978F2">
              <w:t>vedený  .................... soudem</w:t>
            </w:r>
            <w:proofErr w:type="gramEnd"/>
            <w:r w:rsidRPr="00F978F2">
              <w:t xml:space="preserve"> v </w:t>
            </w:r>
            <w:r w:rsidR="00857163" w:rsidRPr="00F978F2">
              <w:t>…………………</w:t>
            </w:r>
          </w:p>
        </w:tc>
      </w:tr>
      <w:tr w:rsidR="00EB2821" w:rsidRPr="00F978F2" w:rsidTr="00CF5574">
        <w:trPr>
          <w:gridBefore w:val="1"/>
          <w:wBefore w:w="1560" w:type="dxa"/>
          <w:cantSplit/>
        </w:trPr>
        <w:tc>
          <w:tcPr>
            <w:tcW w:w="1984" w:type="dxa"/>
            <w:gridSpan w:val="5"/>
          </w:tcPr>
          <w:p w:rsidR="00EB2821" w:rsidRPr="00F978F2" w:rsidRDefault="005D4ADC" w:rsidP="00CF5574">
            <w:r w:rsidRPr="00F978F2">
              <w:t>(v případě právnické osoby)</w:t>
            </w:r>
          </w:p>
          <w:p w:rsidR="00EB2821" w:rsidRPr="00F978F2" w:rsidRDefault="00EB2821" w:rsidP="00CF5574"/>
        </w:tc>
        <w:tc>
          <w:tcPr>
            <w:tcW w:w="6237" w:type="dxa"/>
            <w:gridSpan w:val="7"/>
          </w:tcPr>
          <w:p w:rsidR="00EB2821" w:rsidRPr="00F978F2" w:rsidRDefault="00CE09AD" w:rsidP="00CE09AD">
            <w:r>
              <w:t>o</w:t>
            </w:r>
            <w:r w:rsidR="005D4ADC" w:rsidRPr="00F978F2">
              <w:t>ddíl ………………</w:t>
            </w:r>
            <w:proofErr w:type="gramStart"/>
            <w:r w:rsidR="005D4ADC" w:rsidRPr="00F978F2">
              <w:t>….., vložka</w:t>
            </w:r>
            <w:proofErr w:type="gramEnd"/>
            <w:r w:rsidR="005D4ADC" w:rsidRPr="00F978F2">
              <w:t xml:space="preserve"> ………….. </w:t>
            </w:r>
          </w:p>
        </w:tc>
      </w:tr>
      <w:tr w:rsidR="00EB2821" w:rsidRPr="00F978F2" w:rsidTr="00CF5574">
        <w:trPr>
          <w:gridBefore w:val="1"/>
          <w:wBefore w:w="1560" w:type="dxa"/>
          <w:cantSplit/>
        </w:trPr>
        <w:tc>
          <w:tcPr>
            <w:tcW w:w="8221" w:type="dxa"/>
            <w:gridSpan w:val="12"/>
          </w:tcPr>
          <w:p w:rsidR="00EB2821" w:rsidRPr="00F978F2" w:rsidRDefault="00EB2821" w:rsidP="00CF5574">
            <w:r w:rsidRPr="00F978F2">
              <w:t xml:space="preserve">                      </w:t>
            </w:r>
          </w:p>
        </w:tc>
      </w:tr>
      <w:tr w:rsidR="00EB2821" w:rsidRPr="00F978F2" w:rsidTr="00CF5574">
        <w:trPr>
          <w:gridBefore w:val="1"/>
          <w:wBefore w:w="1560" w:type="dxa"/>
        </w:trPr>
        <w:tc>
          <w:tcPr>
            <w:tcW w:w="3685" w:type="dxa"/>
            <w:gridSpan w:val="8"/>
          </w:tcPr>
          <w:p w:rsidR="00EB2821" w:rsidRPr="00F978F2" w:rsidRDefault="005D4ADC" w:rsidP="00CF5574">
            <w:r w:rsidRPr="00F978F2">
              <w:t>Jednající prostřednictvím</w:t>
            </w:r>
            <w:r w:rsidR="00EB2821" w:rsidRPr="00F978F2">
              <w:t>:</w:t>
            </w:r>
          </w:p>
        </w:tc>
        <w:tc>
          <w:tcPr>
            <w:tcW w:w="4536" w:type="dxa"/>
            <w:gridSpan w:val="4"/>
          </w:tcPr>
          <w:p w:rsidR="00EB2821" w:rsidRPr="00F978F2" w:rsidRDefault="00EB2821" w:rsidP="00CF5574">
            <w:pPr>
              <w:rPr>
                <w:b/>
              </w:rPr>
            </w:pPr>
          </w:p>
        </w:tc>
      </w:tr>
      <w:tr w:rsidR="00EB2821" w:rsidRPr="00F978F2" w:rsidTr="00CF5574">
        <w:trPr>
          <w:gridBefore w:val="1"/>
          <w:wBefore w:w="1560" w:type="dxa"/>
          <w:cantSplit/>
        </w:trPr>
        <w:tc>
          <w:tcPr>
            <w:tcW w:w="8221" w:type="dxa"/>
            <w:gridSpan w:val="12"/>
          </w:tcPr>
          <w:p w:rsidR="00EB2821" w:rsidRPr="00F978F2" w:rsidRDefault="00EB2821" w:rsidP="00CF5574">
            <w:pPr>
              <w:rPr>
                <w:b/>
              </w:rPr>
            </w:pPr>
          </w:p>
        </w:tc>
      </w:tr>
      <w:tr w:rsidR="00EB2821" w:rsidRPr="00F978F2" w:rsidTr="00CF5574">
        <w:trPr>
          <w:gridBefore w:val="1"/>
          <w:wBefore w:w="1560" w:type="dxa"/>
          <w:cantSplit/>
        </w:trPr>
        <w:tc>
          <w:tcPr>
            <w:tcW w:w="567" w:type="dxa"/>
            <w:gridSpan w:val="2"/>
          </w:tcPr>
          <w:p w:rsidR="00EB2821" w:rsidRPr="00F978F2" w:rsidRDefault="00EB2821" w:rsidP="00CF5574">
            <w:pPr>
              <w:rPr>
                <w:b/>
              </w:rPr>
            </w:pPr>
            <w:r w:rsidRPr="00F978F2">
              <w:t xml:space="preserve">tel.: </w:t>
            </w:r>
          </w:p>
        </w:tc>
        <w:tc>
          <w:tcPr>
            <w:tcW w:w="1275" w:type="dxa"/>
          </w:tcPr>
          <w:p w:rsidR="00EB2821" w:rsidRPr="00F978F2" w:rsidRDefault="00EB2821" w:rsidP="00CF5574"/>
        </w:tc>
        <w:tc>
          <w:tcPr>
            <w:tcW w:w="567" w:type="dxa"/>
            <w:gridSpan w:val="3"/>
          </w:tcPr>
          <w:p w:rsidR="00EB2821" w:rsidRPr="00F978F2" w:rsidRDefault="005D4ADC" w:rsidP="00CF5574">
            <w:pPr>
              <w:rPr>
                <w:b/>
              </w:rPr>
            </w:pPr>
            <w:r w:rsidRPr="00F978F2">
              <w:t>mobil</w:t>
            </w:r>
            <w:r w:rsidR="00EB2821" w:rsidRPr="00F978F2">
              <w:t>:</w:t>
            </w:r>
          </w:p>
        </w:tc>
        <w:tc>
          <w:tcPr>
            <w:tcW w:w="1276" w:type="dxa"/>
            <w:gridSpan w:val="2"/>
          </w:tcPr>
          <w:p w:rsidR="00EB2821" w:rsidRPr="00F978F2" w:rsidRDefault="00EB2821" w:rsidP="00CF5574"/>
        </w:tc>
        <w:tc>
          <w:tcPr>
            <w:tcW w:w="4536" w:type="dxa"/>
            <w:gridSpan w:val="4"/>
          </w:tcPr>
          <w:p w:rsidR="00EB2821" w:rsidRPr="00F978F2" w:rsidRDefault="00EB2821" w:rsidP="00CF5574">
            <w:r w:rsidRPr="00F978F2">
              <w:t xml:space="preserve">e-mail:  </w:t>
            </w:r>
          </w:p>
        </w:tc>
      </w:tr>
      <w:tr w:rsidR="00EB2821" w:rsidRPr="00F978F2" w:rsidTr="00CF5574">
        <w:trPr>
          <w:gridBefore w:val="1"/>
          <w:wBefore w:w="1560" w:type="dxa"/>
          <w:cantSplit/>
        </w:trPr>
        <w:tc>
          <w:tcPr>
            <w:tcW w:w="8221" w:type="dxa"/>
            <w:gridSpan w:val="12"/>
          </w:tcPr>
          <w:p w:rsidR="00EB2821" w:rsidRPr="00F978F2" w:rsidRDefault="00EB2821" w:rsidP="00CF5574">
            <w:pPr>
              <w:rPr>
                <w:u w:val="single"/>
              </w:rPr>
            </w:pPr>
            <w:r w:rsidRPr="00F978F2">
              <w:rPr>
                <w:u w:val="single"/>
              </w:rPr>
              <w:t>- kontaktní osoba ve věcech technických:</w:t>
            </w:r>
          </w:p>
        </w:tc>
      </w:tr>
      <w:tr w:rsidR="00EB2821" w:rsidRPr="00F978F2" w:rsidTr="00CF5574">
        <w:trPr>
          <w:gridBefore w:val="1"/>
          <w:wBefore w:w="1560" w:type="dxa"/>
          <w:cantSplit/>
        </w:trPr>
        <w:tc>
          <w:tcPr>
            <w:tcW w:w="8221" w:type="dxa"/>
            <w:gridSpan w:val="12"/>
          </w:tcPr>
          <w:p w:rsidR="00EB2821" w:rsidRPr="00F978F2" w:rsidRDefault="00EB2821" w:rsidP="00CF5574">
            <w:pPr>
              <w:pStyle w:val="Nadpis2"/>
            </w:pPr>
          </w:p>
        </w:tc>
      </w:tr>
      <w:tr w:rsidR="00EB2821" w:rsidRPr="00F978F2" w:rsidTr="00CF5574">
        <w:trPr>
          <w:gridBefore w:val="1"/>
          <w:wBefore w:w="1560" w:type="dxa"/>
          <w:cantSplit/>
        </w:trPr>
        <w:tc>
          <w:tcPr>
            <w:tcW w:w="567" w:type="dxa"/>
            <w:gridSpan w:val="2"/>
          </w:tcPr>
          <w:p w:rsidR="00EB2821" w:rsidRPr="00F978F2" w:rsidRDefault="00EB2821" w:rsidP="00CF5574">
            <w:pPr>
              <w:rPr>
                <w:b/>
              </w:rPr>
            </w:pPr>
            <w:r w:rsidRPr="00F978F2">
              <w:t xml:space="preserve">tel.: </w:t>
            </w:r>
          </w:p>
        </w:tc>
        <w:tc>
          <w:tcPr>
            <w:tcW w:w="1275" w:type="dxa"/>
          </w:tcPr>
          <w:p w:rsidR="00EB2821" w:rsidRPr="00F978F2" w:rsidRDefault="00EB2821" w:rsidP="00CF5574"/>
        </w:tc>
        <w:tc>
          <w:tcPr>
            <w:tcW w:w="567" w:type="dxa"/>
            <w:gridSpan w:val="3"/>
          </w:tcPr>
          <w:p w:rsidR="00EB2821" w:rsidRPr="00F978F2" w:rsidRDefault="005D4ADC" w:rsidP="00CF5574">
            <w:pPr>
              <w:rPr>
                <w:b/>
              </w:rPr>
            </w:pPr>
            <w:r w:rsidRPr="00F978F2">
              <w:t>mobil</w:t>
            </w:r>
            <w:r w:rsidR="00EB2821" w:rsidRPr="00F978F2">
              <w:t>:</w:t>
            </w:r>
          </w:p>
        </w:tc>
        <w:tc>
          <w:tcPr>
            <w:tcW w:w="1276" w:type="dxa"/>
            <w:gridSpan w:val="2"/>
          </w:tcPr>
          <w:p w:rsidR="00EB2821" w:rsidRPr="00F978F2" w:rsidRDefault="00EB2821" w:rsidP="00CF5574"/>
        </w:tc>
        <w:tc>
          <w:tcPr>
            <w:tcW w:w="4536" w:type="dxa"/>
            <w:gridSpan w:val="4"/>
          </w:tcPr>
          <w:p w:rsidR="00EB2821" w:rsidRPr="00F978F2" w:rsidRDefault="00EB2821" w:rsidP="00CF5574">
            <w:r w:rsidRPr="00F978F2">
              <w:t xml:space="preserve">e-mail:   </w:t>
            </w:r>
          </w:p>
        </w:tc>
      </w:tr>
      <w:tr w:rsidR="00EB2821" w:rsidRPr="00F978F2" w:rsidTr="00CF5574">
        <w:trPr>
          <w:gridBefore w:val="1"/>
          <w:wBefore w:w="1560" w:type="dxa"/>
          <w:cantSplit/>
        </w:trPr>
        <w:tc>
          <w:tcPr>
            <w:tcW w:w="8221" w:type="dxa"/>
            <w:gridSpan w:val="12"/>
          </w:tcPr>
          <w:p w:rsidR="00EB2821" w:rsidRPr="00F978F2" w:rsidRDefault="00EB2821" w:rsidP="00CF5574">
            <w:pPr>
              <w:rPr>
                <w:u w:val="single"/>
              </w:rPr>
            </w:pPr>
            <w:r w:rsidRPr="00F978F2">
              <w:rPr>
                <w:u w:val="single"/>
              </w:rPr>
              <w:t>- osoba odpovědná za provádění díla, která má autorizaci dle zákona č. 360/1992 Sb.:</w:t>
            </w:r>
          </w:p>
        </w:tc>
      </w:tr>
      <w:tr w:rsidR="00EB2821" w:rsidRPr="00F978F2" w:rsidTr="00CF5574">
        <w:trPr>
          <w:gridBefore w:val="1"/>
          <w:wBefore w:w="1560" w:type="dxa"/>
          <w:cantSplit/>
        </w:trPr>
        <w:tc>
          <w:tcPr>
            <w:tcW w:w="8221" w:type="dxa"/>
            <w:gridSpan w:val="12"/>
          </w:tcPr>
          <w:p w:rsidR="00EB2821" w:rsidRPr="00F978F2" w:rsidRDefault="00EB2821" w:rsidP="00CF5574"/>
        </w:tc>
      </w:tr>
      <w:tr w:rsidR="00EB2821" w:rsidRPr="00F978F2" w:rsidTr="00CF5574">
        <w:trPr>
          <w:gridBefore w:val="1"/>
          <w:wBefore w:w="1560" w:type="dxa"/>
          <w:cantSplit/>
        </w:trPr>
        <w:tc>
          <w:tcPr>
            <w:tcW w:w="517" w:type="dxa"/>
          </w:tcPr>
          <w:p w:rsidR="00EB2821" w:rsidRPr="00F978F2" w:rsidRDefault="00EB2821" w:rsidP="00CF5574">
            <w:r w:rsidRPr="00F978F2">
              <w:lastRenderedPageBreak/>
              <w:t>tel.:</w:t>
            </w:r>
          </w:p>
        </w:tc>
        <w:tc>
          <w:tcPr>
            <w:tcW w:w="1440" w:type="dxa"/>
            <w:gridSpan w:val="3"/>
          </w:tcPr>
          <w:p w:rsidR="00EB2821" w:rsidRPr="00F978F2" w:rsidRDefault="00EB2821" w:rsidP="00CF5574"/>
        </w:tc>
        <w:tc>
          <w:tcPr>
            <w:tcW w:w="537" w:type="dxa"/>
            <w:gridSpan w:val="3"/>
          </w:tcPr>
          <w:p w:rsidR="00EB2821" w:rsidRPr="00F978F2" w:rsidRDefault="005D4ADC" w:rsidP="00CF5574">
            <w:r w:rsidRPr="00F978F2">
              <w:t>mobil</w:t>
            </w:r>
            <w:r w:rsidR="00EB2821" w:rsidRPr="00F978F2">
              <w:t>:</w:t>
            </w:r>
          </w:p>
        </w:tc>
        <w:tc>
          <w:tcPr>
            <w:tcW w:w="1268" w:type="dxa"/>
            <w:gridSpan w:val="2"/>
          </w:tcPr>
          <w:p w:rsidR="00EB2821" w:rsidRPr="00F978F2" w:rsidRDefault="00EB2821" w:rsidP="00CF5574"/>
        </w:tc>
        <w:tc>
          <w:tcPr>
            <w:tcW w:w="4459" w:type="dxa"/>
            <w:gridSpan w:val="3"/>
          </w:tcPr>
          <w:p w:rsidR="00EB2821" w:rsidRPr="00F978F2" w:rsidRDefault="00EB2821" w:rsidP="00CF5574">
            <w:r w:rsidRPr="00F978F2">
              <w:t>e-mail:</w:t>
            </w:r>
          </w:p>
        </w:tc>
      </w:tr>
      <w:tr w:rsidR="00EB2821" w:rsidRPr="00F978F2" w:rsidTr="00CF5574">
        <w:trPr>
          <w:gridBefore w:val="1"/>
          <w:wBefore w:w="1560" w:type="dxa"/>
          <w:cantSplit/>
        </w:trPr>
        <w:tc>
          <w:tcPr>
            <w:tcW w:w="8221" w:type="dxa"/>
            <w:gridSpan w:val="12"/>
          </w:tcPr>
          <w:p w:rsidR="00EB2821" w:rsidRPr="00F978F2" w:rsidRDefault="00EB2821" w:rsidP="00CF5574">
            <w:pPr>
              <w:rPr>
                <w:u w:val="single"/>
              </w:rPr>
            </w:pPr>
            <w:r w:rsidRPr="00F978F2">
              <w:rPr>
                <w:u w:val="single"/>
              </w:rPr>
              <w:t>- kontaktní osoba ve věcech kvality (vedoucí pro kontrolu a zajištění kvality):</w:t>
            </w:r>
          </w:p>
        </w:tc>
      </w:tr>
      <w:tr w:rsidR="00EB2821" w:rsidRPr="00F978F2" w:rsidTr="00CF5574">
        <w:trPr>
          <w:gridBefore w:val="1"/>
          <w:wBefore w:w="1560" w:type="dxa"/>
          <w:cantSplit/>
        </w:trPr>
        <w:tc>
          <w:tcPr>
            <w:tcW w:w="8221" w:type="dxa"/>
            <w:gridSpan w:val="12"/>
          </w:tcPr>
          <w:p w:rsidR="00EB2821" w:rsidRPr="00F978F2" w:rsidRDefault="00EB2821" w:rsidP="00CF5574">
            <w:pPr>
              <w:rPr>
                <w:b/>
              </w:rPr>
            </w:pPr>
          </w:p>
        </w:tc>
      </w:tr>
      <w:tr w:rsidR="00EB2821" w:rsidRPr="00F978F2" w:rsidTr="00CF5574">
        <w:trPr>
          <w:gridBefore w:val="1"/>
          <w:wBefore w:w="1560" w:type="dxa"/>
          <w:cantSplit/>
        </w:trPr>
        <w:tc>
          <w:tcPr>
            <w:tcW w:w="567" w:type="dxa"/>
            <w:gridSpan w:val="2"/>
          </w:tcPr>
          <w:p w:rsidR="00EB2821" w:rsidRPr="00F978F2" w:rsidRDefault="00EB2821" w:rsidP="00CF5574">
            <w:r w:rsidRPr="00F978F2">
              <w:t>tel.:</w:t>
            </w:r>
          </w:p>
        </w:tc>
        <w:tc>
          <w:tcPr>
            <w:tcW w:w="1275" w:type="dxa"/>
          </w:tcPr>
          <w:p w:rsidR="00EB2821" w:rsidRPr="00F978F2" w:rsidRDefault="00EB2821" w:rsidP="00CF5574"/>
        </w:tc>
        <w:tc>
          <w:tcPr>
            <w:tcW w:w="567" w:type="dxa"/>
            <w:gridSpan w:val="3"/>
          </w:tcPr>
          <w:p w:rsidR="00EB2821" w:rsidRPr="00F978F2" w:rsidRDefault="005D4ADC" w:rsidP="00CF5574">
            <w:r w:rsidRPr="00F978F2">
              <w:t>mobil</w:t>
            </w:r>
            <w:r w:rsidR="00EB2821" w:rsidRPr="00F978F2">
              <w:t>:</w:t>
            </w:r>
          </w:p>
        </w:tc>
        <w:tc>
          <w:tcPr>
            <w:tcW w:w="1276" w:type="dxa"/>
            <w:gridSpan w:val="2"/>
          </w:tcPr>
          <w:p w:rsidR="00EB2821" w:rsidRPr="00F978F2" w:rsidRDefault="00EB2821" w:rsidP="00CF5574"/>
        </w:tc>
        <w:tc>
          <w:tcPr>
            <w:tcW w:w="4536" w:type="dxa"/>
            <w:gridSpan w:val="4"/>
          </w:tcPr>
          <w:p w:rsidR="00EB2821" w:rsidRPr="00F978F2" w:rsidRDefault="00EB2821" w:rsidP="00CF5574">
            <w:r w:rsidRPr="00F978F2">
              <w:t xml:space="preserve">e-mail:   </w:t>
            </w:r>
          </w:p>
        </w:tc>
      </w:tr>
      <w:tr w:rsidR="00EB2821" w:rsidRPr="00F978F2" w:rsidTr="00CF5574">
        <w:trPr>
          <w:gridBefore w:val="1"/>
          <w:wBefore w:w="1560" w:type="dxa"/>
          <w:cantSplit/>
        </w:trPr>
        <w:tc>
          <w:tcPr>
            <w:tcW w:w="8221" w:type="dxa"/>
            <w:gridSpan w:val="12"/>
          </w:tcPr>
          <w:p w:rsidR="00EB2821" w:rsidRPr="00F978F2" w:rsidRDefault="00EB2821" w:rsidP="00CF5574">
            <w:pPr>
              <w:rPr>
                <w:b/>
              </w:rPr>
            </w:pPr>
          </w:p>
        </w:tc>
      </w:tr>
      <w:tr w:rsidR="00EB2821" w:rsidRPr="00F978F2" w:rsidTr="00CF5574">
        <w:trPr>
          <w:gridBefore w:val="1"/>
          <w:wBefore w:w="1560" w:type="dxa"/>
          <w:cantSplit/>
        </w:trPr>
        <w:tc>
          <w:tcPr>
            <w:tcW w:w="8221" w:type="dxa"/>
            <w:gridSpan w:val="12"/>
          </w:tcPr>
          <w:p w:rsidR="00EB2821" w:rsidRPr="00F978F2" w:rsidRDefault="00EB2821" w:rsidP="00CF5574">
            <w:r w:rsidRPr="00F978F2">
              <w:t xml:space="preserve">Bankovní spojení: </w:t>
            </w:r>
          </w:p>
        </w:tc>
      </w:tr>
      <w:tr w:rsidR="00EB2821" w:rsidRPr="005D4ADC" w:rsidTr="00CF5574">
        <w:trPr>
          <w:gridBefore w:val="1"/>
          <w:wBefore w:w="1560" w:type="dxa"/>
          <w:cantSplit/>
        </w:trPr>
        <w:tc>
          <w:tcPr>
            <w:tcW w:w="8221" w:type="dxa"/>
            <w:gridSpan w:val="12"/>
          </w:tcPr>
          <w:p w:rsidR="00EB2821" w:rsidRPr="00F978F2" w:rsidRDefault="00EB2821" w:rsidP="00CF5574">
            <w:r w:rsidRPr="00F978F2">
              <w:t xml:space="preserve">č. účtu:  </w:t>
            </w:r>
          </w:p>
        </w:tc>
      </w:tr>
    </w:tbl>
    <w:p w:rsidR="00EB2821" w:rsidRPr="001A03E4" w:rsidRDefault="00EB2821" w:rsidP="00EB2821">
      <w:pPr>
        <w:rPr>
          <w:b/>
        </w:rPr>
      </w:pPr>
    </w:p>
    <w:p w:rsidR="00EB2821" w:rsidRPr="001A03E4" w:rsidRDefault="00EB2821" w:rsidP="00EB2821"/>
    <w:p w:rsidR="00EB2821" w:rsidRPr="001A03E4" w:rsidRDefault="00EB2821" w:rsidP="00EB2821">
      <w:pPr>
        <w:pStyle w:val="Nadpis1"/>
        <w:tabs>
          <w:tab w:val="num" w:pos="720"/>
        </w:tabs>
        <w:ind w:left="720"/>
      </w:pPr>
      <w:r w:rsidRPr="001A03E4">
        <w:t>Preambule</w:t>
      </w:r>
    </w:p>
    <w:p w:rsidR="00EB2821" w:rsidRPr="001A03E4" w:rsidRDefault="00EB2821" w:rsidP="00EB2821"/>
    <w:p w:rsidR="00CF5574" w:rsidRDefault="00CF5574" w:rsidP="00EB2821">
      <w:pPr>
        <w:numPr>
          <w:ilvl w:val="0"/>
          <w:numId w:val="8"/>
        </w:numPr>
        <w:jc w:val="both"/>
      </w:pPr>
      <w:r>
        <w:t xml:space="preserve">Zhotovitel se zavazuje provést dílo specifikované v této smlouvě ve prospěch Objednatele ve sjednaném termínu řádně a včas, když za takto provedené dílo uhradí Objednatel Zhotoviteli cenu díla dle obsahu této smlouvy.  </w:t>
      </w:r>
    </w:p>
    <w:p w:rsidR="00EB2821" w:rsidRDefault="00EB2821" w:rsidP="00EB2821">
      <w:pPr>
        <w:numPr>
          <w:ilvl w:val="0"/>
          <w:numId w:val="8"/>
        </w:numPr>
        <w:jc w:val="both"/>
      </w:pPr>
      <w:r w:rsidRPr="001A03E4">
        <w:t xml:space="preserve">Zhotovitel prohlašuje, že s ohledem na plnění předmětu díla disponuje kapacitami </w:t>
      </w:r>
      <w:r w:rsidR="005D4ADC">
        <w:t xml:space="preserve">k provedení díla řádně a včas. </w:t>
      </w:r>
    </w:p>
    <w:p w:rsidR="00CF5574" w:rsidRPr="001A03E4" w:rsidRDefault="00CF5574" w:rsidP="00CF5574">
      <w:pPr>
        <w:ind w:left="360"/>
        <w:jc w:val="both"/>
      </w:pPr>
    </w:p>
    <w:p w:rsidR="00EB2821" w:rsidRPr="001A03E4" w:rsidRDefault="00EB2821" w:rsidP="00EB2821"/>
    <w:p w:rsidR="00EB2821" w:rsidRPr="001A03E4" w:rsidRDefault="00EB2821" w:rsidP="00EB2821">
      <w:pPr>
        <w:pStyle w:val="Nadpis1"/>
        <w:tabs>
          <w:tab w:val="num" w:pos="720"/>
        </w:tabs>
        <w:ind w:left="720"/>
      </w:pPr>
      <w:proofErr w:type="gramStart"/>
      <w:r w:rsidRPr="001A03E4">
        <w:t>Předmět  plnění</w:t>
      </w:r>
      <w:proofErr w:type="gramEnd"/>
    </w:p>
    <w:p w:rsidR="00EB2821" w:rsidRPr="001A03E4" w:rsidRDefault="00EB2821" w:rsidP="00EB2821"/>
    <w:p w:rsidR="00EB2821" w:rsidRPr="001A03E4" w:rsidRDefault="00EB2821" w:rsidP="00EB2821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color w:val="008000"/>
        </w:rPr>
      </w:pPr>
      <w:r w:rsidRPr="001A03E4">
        <w:t xml:space="preserve">Předmětem plnění je </w:t>
      </w:r>
      <w:r>
        <w:t>provedení díla</w:t>
      </w:r>
      <w:r w:rsidRPr="001A03E4">
        <w:t xml:space="preserve"> </w:t>
      </w:r>
      <w:r>
        <w:t>s </w:t>
      </w:r>
      <w:r w:rsidRPr="00773B24">
        <w:t xml:space="preserve">názvem </w:t>
      </w:r>
      <w:r w:rsidRPr="00773B24">
        <w:rPr>
          <w:b/>
        </w:rPr>
        <w:t>„</w:t>
      </w:r>
      <w:r w:rsidR="009F5382" w:rsidRPr="009F5382">
        <w:rPr>
          <w:b/>
          <w:u w:val="single"/>
        </w:rPr>
        <w:t>Tovéř – Dolany oprava chodníku</w:t>
      </w:r>
      <w:r w:rsidRPr="00773B24">
        <w:rPr>
          <w:b/>
        </w:rPr>
        <w:t>“ -</w:t>
      </w:r>
      <w:r w:rsidRPr="00773B24">
        <w:t xml:space="preserve">  v </w:t>
      </w:r>
      <w:proofErr w:type="gramStart"/>
      <w:r w:rsidRPr="00773B24">
        <w:t>souladu</w:t>
      </w:r>
      <w:r w:rsidRPr="001A03E4">
        <w:t xml:space="preserve">  s:</w:t>
      </w:r>
      <w:proofErr w:type="gramEnd"/>
    </w:p>
    <w:p w:rsidR="00EB2821" w:rsidRDefault="00EB2821" w:rsidP="00EB2821">
      <w:pPr>
        <w:numPr>
          <w:ilvl w:val="0"/>
          <w:numId w:val="4"/>
        </w:numPr>
        <w:tabs>
          <w:tab w:val="clear" w:pos="360"/>
          <w:tab w:val="num" w:pos="1418"/>
        </w:tabs>
        <w:ind w:left="1418" w:hanging="709"/>
        <w:jc w:val="both"/>
      </w:pPr>
      <w:r w:rsidRPr="00887519">
        <w:t>projektovou dokumentací zpr</w:t>
      </w:r>
      <w:r>
        <w:t>acovanou společností</w:t>
      </w:r>
      <w:r w:rsidRPr="00887519">
        <w:t xml:space="preserve"> </w:t>
      </w:r>
      <w:r w:rsidR="009F5382">
        <w:t>Ing. Petr Doležel, DS+GEO projekt</w:t>
      </w:r>
      <w:r w:rsidR="001A00FE">
        <w:t xml:space="preserve">, sídlem </w:t>
      </w:r>
      <w:r w:rsidR="009F5382">
        <w:t>Na Šibeníku 227/42, 779 00 Olomouc, IČ: 451</w:t>
      </w:r>
      <w:r w:rsidR="00CE09AD">
        <w:t xml:space="preserve"> </w:t>
      </w:r>
      <w:r w:rsidR="009F5382">
        <w:t>86</w:t>
      </w:r>
      <w:r w:rsidR="00CE09AD">
        <w:t xml:space="preserve"> </w:t>
      </w:r>
      <w:r w:rsidR="009F5382">
        <w:t xml:space="preserve">677, Kontaktní osoby: Ing. Petr Doležel, vedoucí projektant, tel. 585 414 176, Ing. Michal Doležel, projektant, tel. 585 411 826, </w:t>
      </w:r>
      <w:r w:rsidRPr="00887519">
        <w:t>ve</w:t>
      </w:r>
      <w:r>
        <w:t xml:space="preserve">denou pod </w:t>
      </w:r>
      <w:proofErr w:type="spellStart"/>
      <w:r>
        <w:t>zak</w:t>
      </w:r>
      <w:proofErr w:type="spellEnd"/>
      <w:r>
        <w:t>.</w:t>
      </w:r>
      <w:r w:rsidR="009F5382">
        <w:t xml:space="preserve"> </w:t>
      </w:r>
      <w:r>
        <w:t xml:space="preserve">číslem </w:t>
      </w:r>
      <w:r w:rsidR="009F5382">
        <w:t>827 42</w:t>
      </w:r>
      <w:r w:rsidRPr="00887519">
        <w:t xml:space="preserve"> s názvem „</w:t>
      </w:r>
      <w:r w:rsidR="009F5382">
        <w:t>Tovéř – Dolany oprava chodníku“</w:t>
      </w:r>
      <w:r w:rsidRPr="00887519">
        <w:t xml:space="preserve">, která obsahuje </w:t>
      </w:r>
      <w:r w:rsidR="009F5382">
        <w:t xml:space="preserve">zejména </w:t>
      </w:r>
      <w:r w:rsidRPr="00887519">
        <w:t xml:space="preserve">výkresovou část, </w:t>
      </w:r>
      <w:r w:rsidR="009F5382">
        <w:t xml:space="preserve">krycí list soupisu, průvodní a technickou zprávu. </w:t>
      </w:r>
      <w:r w:rsidR="00655010">
        <w:t xml:space="preserve">Dílo bude provedeno, prvotně, podle projektové dokumentace (Zhotovitel potvrzuje její převzetí a nemá k ní výhrad, když potvrzuje i připravenost místa pro provedení díla), druhotně podle krycích listů. </w:t>
      </w:r>
    </w:p>
    <w:p w:rsidR="00EB2821" w:rsidRPr="00943052" w:rsidRDefault="009F5382" w:rsidP="00EB2821">
      <w:pPr>
        <w:numPr>
          <w:ilvl w:val="0"/>
          <w:numId w:val="4"/>
        </w:numPr>
        <w:tabs>
          <w:tab w:val="clear" w:pos="360"/>
          <w:tab w:val="num" w:pos="1418"/>
        </w:tabs>
        <w:ind w:left="1418" w:hanging="709"/>
        <w:jc w:val="both"/>
      </w:pPr>
      <w:r w:rsidRPr="00943052">
        <w:t>po</w:t>
      </w:r>
      <w:r w:rsidR="00EB2821" w:rsidRPr="00943052">
        <w:t xml:space="preserve">dmínkami uvedenými ve stavebním povolení </w:t>
      </w:r>
      <w:proofErr w:type="gramStart"/>
      <w:r w:rsidR="00EB2821" w:rsidRPr="00943052">
        <w:t>č.j.</w:t>
      </w:r>
      <w:proofErr w:type="gramEnd"/>
      <w:r w:rsidR="00EB2821" w:rsidRPr="00943052">
        <w:t xml:space="preserve">: </w:t>
      </w:r>
      <w:r w:rsidR="00E64033" w:rsidRPr="00943052">
        <w:t>SMOL/167924/2016/OS/PK/Vra</w:t>
      </w:r>
      <w:r w:rsidR="00EB2821" w:rsidRPr="00943052">
        <w:t xml:space="preserve">  ze dne</w:t>
      </w:r>
      <w:r w:rsidR="00E64033" w:rsidRPr="00943052">
        <w:t xml:space="preserve"> </w:t>
      </w:r>
      <w:proofErr w:type="gramStart"/>
      <w:r w:rsidR="00CE09AD">
        <w:t>0</w:t>
      </w:r>
      <w:r w:rsidR="00E64033" w:rsidRPr="00943052">
        <w:t>1.</w:t>
      </w:r>
      <w:r w:rsidR="00CE09AD">
        <w:t>0</w:t>
      </w:r>
      <w:r w:rsidR="00E64033" w:rsidRPr="00943052">
        <w:t>8.2016</w:t>
      </w:r>
      <w:proofErr w:type="gramEnd"/>
      <w:r w:rsidR="00CE09AD">
        <w:t>.</w:t>
      </w:r>
    </w:p>
    <w:p w:rsidR="00EB2821" w:rsidRPr="001A03E4" w:rsidRDefault="00EB2821" w:rsidP="00EB2821">
      <w:pPr>
        <w:numPr>
          <w:ilvl w:val="0"/>
          <w:numId w:val="4"/>
        </w:numPr>
        <w:tabs>
          <w:tab w:val="clear" w:pos="360"/>
          <w:tab w:val="num" w:pos="1418"/>
        </w:tabs>
        <w:ind w:left="1418" w:hanging="709"/>
        <w:jc w:val="both"/>
      </w:pPr>
      <w:r w:rsidRPr="001A03E4">
        <w:t xml:space="preserve">podmínkami uvedenými ve vyjádřeních dotčených orgánů státní správy, správců sítí a majitelů </w:t>
      </w:r>
      <w:r w:rsidR="006F6689">
        <w:t xml:space="preserve">případně </w:t>
      </w:r>
      <w:r w:rsidRPr="001A03E4">
        <w:t>dotčených pozemků,</w:t>
      </w:r>
    </w:p>
    <w:p w:rsidR="00EB2821" w:rsidRPr="001A03E4" w:rsidRDefault="00EB2821" w:rsidP="00EB2821">
      <w:pPr>
        <w:numPr>
          <w:ilvl w:val="0"/>
          <w:numId w:val="4"/>
        </w:numPr>
        <w:tabs>
          <w:tab w:val="clear" w:pos="360"/>
          <w:tab w:val="num" w:pos="1418"/>
        </w:tabs>
        <w:ind w:left="1418" w:hanging="709"/>
        <w:jc w:val="both"/>
      </w:pPr>
      <w:r w:rsidRPr="001A03E4">
        <w:t>dalšími obecně závaznými technickými podmínkami uvedenými v právních a technických předpisech, ČSN,</w:t>
      </w:r>
    </w:p>
    <w:p w:rsidR="00EB2821" w:rsidRPr="001A03E4" w:rsidRDefault="00EB2821" w:rsidP="009F5382">
      <w:pPr>
        <w:numPr>
          <w:ilvl w:val="0"/>
          <w:numId w:val="4"/>
        </w:numPr>
        <w:tabs>
          <w:tab w:val="clear" w:pos="360"/>
          <w:tab w:val="num" w:pos="426"/>
          <w:tab w:val="num" w:pos="1418"/>
        </w:tabs>
        <w:ind w:left="1418" w:hanging="709"/>
        <w:jc w:val="both"/>
      </w:pPr>
      <w:r w:rsidRPr="00887519">
        <w:t>zadávacími podmínkami k veřejné zakázce s názvem „</w:t>
      </w:r>
      <w:r w:rsidR="009F5382">
        <w:t>Tovéř – Dolany oprava chodníku</w:t>
      </w:r>
      <w:r w:rsidRPr="00887519">
        <w:t xml:space="preserve">“, </w:t>
      </w:r>
    </w:p>
    <w:p w:rsidR="00EB2821" w:rsidRPr="001A03E4" w:rsidRDefault="00EB2821" w:rsidP="00EB2821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 w:rsidRPr="001A03E4">
        <w:t xml:space="preserve">Zhotovitel se zavazuje </w:t>
      </w:r>
      <w:r>
        <w:t>provést</w:t>
      </w:r>
      <w:r w:rsidRPr="001A03E4">
        <w:t xml:space="preserve"> </w:t>
      </w:r>
      <w:r>
        <w:t>dílo</w:t>
      </w:r>
      <w:r w:rsidRPr="001A03E4">
        <w:t xml:space="preserve"> vlastním jménem, na vlastní náklady a odpovědnost.</w:t>
      </w:r>
      <w:r>
        <w:t xml:space="preserve"> Smluvní strany této smlouvy si ujednal</w:t>
      </w:r>
      <w:r w:rsidR="00BC3E36">
        <w:t>y</w:t>
      </w:r>
      <w:r>
        <w:t xml:space="preserve">, že </w:t>
      </w:r>
      <w:r w:rsidR="006F6689">
        <w:t>Z</w:t>
      </w:r>
      <w:r>
        <w:t xml:space="preserve">hotovitel je povinen zhotovit předmětné dílo vlastními silami (osobně), tedy nikoliv tzv. subdodavatelsky, tedy nikoliv, byť i jen částečně, prostřednictvím </w:t>
      </w:r>
      <w:proofErr w:type="spellStart"/>
      <w:r>
        <w:t>podzhotovitele</w:t>
      </w:r>
      <w:proofErr w:type="spellEnd"/>
      <w:r>
        <w:t>/</w:t>
      </w:r>
      <w:proofErr w:type="spellStart"/>
      <w:r>
        <w:t>podzhotovitelů</w:t>
      </w:r>
      <w:proofErr w:type="spellEnd"/>
      <w:r>
        <w:t xml:space="preserve"> či</w:t>
      </w:r>
      <w:r w:rsidR="009F5382">
        <w:t xml:space="preserve"> </w:t>
      </w:r>
      <w:r>
        <w:t>/</w:t>
      </w:r>
      <w:r w:rsidR="009F5382">
        <w:t xml:space="preserve"> </w:t>
      </w:r>
      <w:r>
        <w:t>a subdodavatele/subdodavatelů. V případě</w:t>
      </w:r>
      <w:r w:rsidR="00EF0374">
        <w:t xml:space="preserve"> porušení tohoto ujednání může O</w:t>
      </w:r>
      <w:r>
        <w:t xml:space="preserve">bjednatel, bez dalšího, od této smlouvy odstoupit.  </w:t>
      </w:r>
    </w:p>
    <w:p w:rsidR="00AF3C01" w:rsidRDefault="00EB2821" w:rsidP="00AF3C01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>
        <w:t>Provedením díla</w:t>
      </w:r>
      <w:r w:rsidRPr="001A03E4">
        <w:t xml:space="preserve"> se rozumí stavební i technologická část </w:t>
      </w:r>
      <w:r>
        <w:t>díla</w:t>
      </w:r>
      <w:r w:rsidRPr="001A03E4">
        <w:t xml:space="preserve">. Jde o úplné a bezvadné provedení všech stavebních a montážních prací a konstrukcí </w:t>
      </w:r>
      <w:r w:rsidRPr="00F94501">
        <w:t xml:space="preserve">včetně dodávek potřebných materiálů, strojů a zařízení nezbytných pro řádné dokončení provozuschopného díla tak, </w:t>
      </w:r>
      <w:r w:rsidRPr="00F94501">
        <w:lastRenderedPageBreak/>
        <w:t xml:space="preserve">aby bylo </w:t>
      </w:r>
      <w:r w:rsidR="009F5382">
        <w:t xml:space="preserve">tzv. </w:t>
      </w:r>
      <w:proofErr w:type="spellStart"/>
      <w:r w:rsidR="009F5382">
        <w:t>z</w:t>
      </w:r>
      <w:r w:rsidRPr="00F94501">
        <w:t>kolaudovatelné</w:t>
      </w:r>
      <w:proofErr w:type="spellEnd"/>
      <w:r w:rsidRPr="00F94501">
        <w:t xml:space="preserve"> vč. provedení všech dalších činností</w:t>
      </w:r>
      <w:r w:rsidRPr="001A03E4">
        <w:t xml:space="preserve"> souvisejících s dodávkou stavebních a montážních prací</w:t>
      </w:r>
      <w:r>
        <w:t xml:space="preserve">, </w:t>
      </w:r>
      <w:r w:rsidRPr="001A03E4">
        <w:t>konstrukcí</w:t>
      </w:r>
      <w:r>
        <w:t xml:space="preserve"> a zařízení</w:t>
      </w:r>
      <w:r w:rsidRPr="001A03E4">
        <w:t xml:space="preserve">. </w:t>
      </w:r>
    </w:p>
    <w:p w:rsidR="00AF3C01" w:rsidRDefault="00AF3C01" w:rsidP="00AF3C01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>
        <w:t xml:space="preserve">Objednatel je povinen převzít od </w:t>
      </w:r>
      <w:r w:rsidR="00EF0374">
        <w:t xml:space="preserve">Zhotovitele </w:t>
      </w:r>
      <w:r>
        <w:t xml:space="preserve">pouze dílo bez jakýchkoliv vad a nedodělků. Za skutečnost, </w:t>
      </w:r>
      <w:r w:rsidR="009F2929">
        <w:t xml:space="preserve">aby </w:t>
      </w:r>
      <w:r>
        <w:t xml:space="preserve">dílo </w:t>
      </w:r>
      <w:r w:rsidR="009F2929">
        <w:t xml:space="preserve">bylo </w:t>
      </w:r>
      <w:r>
        <w:t xml:space="preserve">bez jakýchkoliv vad a nedodělků, se má </w:t>
      </w:r>
      <w:r w:rsidR="004E471E">
        <w:t xml:space="preserve">i </w:t>
      </w:r>
      <w:r>
        <w:t xml:space="preserve">situace, že v daném okamžiku bylo zrušeno a odstraněno staveniště, které sloužilo k provedení díla, </w:t>
      </w:r>
      <w:r w:rsidR="00765C4A">
        <w:t xml:space="preserve">a že byl Zhotovitelem odstraněn </w:t>
      </w:r>
      <w:r>
        <w:t xml:space="preserve">stavební a obalový materiál související s provedením díla, když i níže uvedený pozemek pro ukládání byl uveden do původního stavu. </w:t>
      </w:r>
    </w:p>
    <w:p w:rsidR="00EB2821" w:rsidRDefault="00EB2821" w:rsidP="00EB2821"/>
    <w:p w:rsidR="009F5382" w:rsidRPr="001A03E4" w:rsidRDefault="009F5382" w:rsidP="00EB2821"/>
    <w:p w:rsidR="00EB2821" w:rsidRPr="001A03E4" w:rsidRDefault="00EB2821" w:rsidP="00EB2821">
      <w:pPr>
        <w:pStyle w:val="Nadpis1"/>
        <w:tabs>
          <w:tab w:val="num" w:pos="720"/>
        </w:tabs>
        <w:ind w:left="720"/>
      </w:pPr>
      <w:r w:rsidRPr="001A03E4">
        <w:t>Termín plnění</w:t>
      </w:r>
    </w:p>
    <w:p w:rsidR="00EB2821" w:rsidRPr="001A03E4" w:rsidRDefault="00EB2821" w:rsidP="00EB2821">
      <w:pPr>
        <w:pStyle w:val="Nadpis1"/>
        <w:numPr>
          <w:ilvl w:val="0"/>
          <w:numId w:val="0"/>
        </w:numPr>
      </w:pPr>
    </w:p>
    <w:p w:rsidR="00EB2821" w:rsidRDefault="00EB2821" w:rsidP="00EB2821">
      <w:pPr>
        <w:numPr>
          <w:ilvl w:val="0"/>
          <w:numId w:val="5"/>
        </w:numPr>
        <w:tabs>
          <w:tab w:val="clear" w:pos="360"/>
        </w:tabs>
        <w:ind w:left="426" w:hanging="426"/>
        <w:jc w:val="both"/>
      </w:pPr>
      <w:r w:rsidRPr="001A03E4">
        <w:t xml:space="preserve">Místo plnění je vymezeno v projektové dokumentaci </w:t>
      </w:r>
      <w:r w:rsidRPr="008B0834">
        <w:t xml:space="preserve">specifikované v čl. III. odst. 1 písm. a) této smlouvy, jež byla dána </w:t>
      </w:r>
      <w:r w:rsidR="00EF0374">
        <w:t>Z</w:t>
      </w:r>
      <w:r w:rsidRPr="008B0834">
        <w:t>hotoviteli k dispozici v rámci zadávací dokumentace k veřejné zakázce.</w:t>
      </w:r>
      <w:r w:rsidR="00655010">
        <w:t xml:space="preserve"> Z důvodu jistoty se opakuje:</w:t>
      </w:r>
    </w:p>
    <w:p w:rsidR="00655010" w:rsidRPr="008B0834" w:rsidRDefault="00655010" w:rsidP="00655010">
      <w:pPr>
        <w:ind w:left="426"/>
        <w:jc w:val="both"/>
      </w:pPr>
      <w:r>
        <w:t>Dílo bude provedeno podél silnice III/4436</w:t>
      </w:r>
      <w:r w:rsidR="004E471E">
        <w:t xml:space="preserve">, která </w:t>
      </w:r>
      <w:r>
        <w:t>spojuje obce Tovéř a Dolany u Olomouce. Rekonstrukce bude provedena v celkové délce 248,28</w:t>
      </w:r>
      <w:r w:rsidR="00EF0374">
        <w:t xml:space="preserve"> </w:t>
      </w:r>
      <w:r>
        <w:t>m (včetně provedené opravy ve staničení 0,002 – 0,033</w:t>
      </w:r>
      <w:r w:rsidR="00EF0374">
        <w:t xml:space="preserve"> </w:t>
      </w:r>
      <w:r>
        <w:t xml:space="preserve">km), přičemž začátek rekonstrukce se nachází u vjezdového ostrůvku do obce Tovéř a konec na hranici katastru mezi </w:t>
      </w:r>
      <w:r w:rsidR="004E471E">
        <w:t xml:space="preserve">uvedenými </w:t>
      </w:r>
      <w:r>
        <w:t xml:space="preserve">obcemi. Z důvodu nesouhlasu s danou stavbou (Dagmar Macková) bude na pozemku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458/35 ve staničení 0,002 – 0,033</w:t>
      </w:r>
      <w:r w:rsidR="00EF0374">
        <w:t xml:space="preserve"> </w:t>
      </w:r>
      <w:r>
        <w:t>km provedena oprava stávajícího chodníku. Při opravě bude provedena obnova stávajícího asfaltobetonového povrchu a také dojde ke zvýšení nivelety stávajícího chodníku. Chodník je navržen v šířce 1,5</w:t>
      </w:r>
      <w:r w:rsidR="004E471E">
        <w:t xml:space="preserve"> </w:t>
      </w:r>
      <w:r>
        <w:t>m. Vodicí linii tvoří chodníkový obrubník (+</w:t>
      </w:r>
      <w:r w:rsidR="00EF0374">
        <w:t xml:space="preserve"> </w:t>
      </w:r>
      <w:r>
        <w:t>6</w:t>
      </w:r>
      <w:r w:rsidR="00EF0374">
        <w:t xml:space="preserve"> </w:t>
      </w:r>
      <w:r>
        <w:t>cm), osazený do betonového lože. Odvodnění chodníku je zajištěno příčným (2</w:t>
      </w:r>
      <w:r w:rsidR="00EF0374">
        <w:t xml:space="preserve"> </w:t>
      </w:r>
      <w:r>
        <w:t xml:space="preserve">%) a podélným sklonem stejně jako doposud do silničního příkopu ke vsaku. Stávající sjezd na pole ze silnice III/4436 bude upraven tak, aby navazoval na společnou parcelu č. 458/31 obcí Tovéř a Dolany. Místo sjezdu bude zvýrazněno pomocí betonové zámkové dlažby červené barvy. Úprava silničního příkopu a napojení sjezdu na silnici III/4436 bude součástí projektu „III/4436 – Tovéř – Dolany“. Stavba se nachází v Tovéři, v katastrálním území Tovéř a bude realizována na pozemcích :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246/5 – trvalý travní porost – Obec Tovéř </w:t>
      </w:r>
      <w:proofErr w:type="spellStart"/>
      <w:r>
        <w:t>p.č</w:t>
      </w:r>
      <w:proofErr w:type="spellEnd"/>
      <w:r>
        <w:t xml:space="preserve">. 458/34 – orná půda – Obec Tovéř </w:t>
      </w:r>
      <w:proofErr w:type="spellStart"/>
      <w:r>
        <w:t>p.č</w:t>
      </w:r>
      <w:proofErr w:type="spellEnd"/>
      <w:r>
        <w:t xml:space="preserve">. 458/36 – orná půda – Obec Tovéř </w:t>
      </w:r>
      <w:proofErr w:type="spellStart"/>
      <w:r>
        <w:t>p.č</w:t>
      </w:r>
      <w:proofErr w:type="spellEnd"/>
      <w:r>
        <w:t xml:space="preserve">. 458/37 – orná půda – Obec Tovéř </w:t>
      </w:r>
      <w:proofErr w:type="spellStart"/>
      <w:r>
        <w:t>p.č</w:t>
      </w:r>
      <w:proofErr w:type="spellEnd"/>
      <w:r>
        <w:t xml:space="preserve">. 458/38 – orná půda – Obec Tovéř </w:t>
      </w:r>
      <w:proofErr w:type="spellStart"/>
      <w:r>
        <w:t>p.č</w:t>
      </w:r>
      <w:proofErr w:type="spellEnd"/>
      <w:r>
        <w:t>. 458/39 – orná půda – Obec Tovéř 2</w:t>
      </w:r>
      <w:r w:rsidR="00EA3D10">
        <w:t>.</w:t>
      </w:r>
      <w:r>
        <w:t xml:space="preserve"> V prostoru uvažované stavby se nachází inženýrské sítě: nadzemní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vedení</w:t>
      </w:r>
      <w:proofErr w:type="spellEnd"/>
      <w:proofErr w:type="gramEnd"/>
      <w:r>
        <w:t xml:space="preserve"> NN a VN (ČEZ Distribuce), plynovod STL (RWE), kabely (O2), nadzemní vedení veřejného osvětlení (Tovéř). Inženýrské sítě jsou orientačně zakresleny v situaci.</w:t>
      </w:r>
    </w:p>
    <w:p w:rsidR="00EB2821" w:rsidRPr="001A03E4" w:rsidRDefault="00EB2821" w:rsidP="00EB2821">
      <w:pPr>
        <w:numPr>
          <w:ilvl w:val="0"/>
          <w:numId w:val="5"/>
        </w:numPr>
        <w:jc w:val="both"/>
      </w:pPr>
      <w:bookmarkStart w:id="0" w:name="_GoBack"/>
      <w:r w:rsidRPr="001A03E4">
        <w:t>Zhotovitel se zavazuje zrealizovat předmět plnění v těchto termínech: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323"/>
      </w:tblGrid>
      <w:tr w:rsidR="00EB2821" w:rsidRPr="001A03E4" w:rsidTr="00CF5574">
        <w:tc>
          <w:tcPr>
            <w:tcW w:w="4890" w:type="dxa"/>
          </w:tcPr>
          <w:p w:rsidR="00EB2821" w:rsidRPr="008B0834" w:rsidRDefault="00EB2821" w:rsidP="00655010">
            <w:pPr>
              <w:numPr>
                <w:ilvl w:val="0"/>
                <w:numId w:val="15"/>
              </w:numPr>
              <w:jc w:val="both"/>
            </w:pPr>
            <w:r w:rsidRPr="008B0834">
              <w:t>předání a převzetí staveniště</w:t>
            </w:r>
          </w:p>
        </w:tc>
        <w:tc>
          <w:tcPr>
            <w:tcW w:w="4323" w:type="dxa"/>
          </w:tcPr>
          <w:p w:rsidR="00EB2821" w:rsidRPr="00655010" w:rsidRDefault="00655010" w:rsidP="00655010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28.02.2017</w:t>
            </w:r>
            <w:proofErr w:type="gramEnd"/>
          </w:p>
        </w:tc>
      </w:tr>
      <w:tr w:rsidR="00EB2821" w:rsidRPr="001A03E4" w:rsidTr="00CF5574">
        <w:tc>
          <w:tcPr>
            <w:tcW w:w="4890" w:type="dxa"/>
          </w:tcPr>
          <w:p w:rsidR="00EB2821" w:rsidRDefault="00655010" w:rsidP="00EB2821">
            <w:pPr>
              <w:numPr>
                <w:ilvl w:val="0"/>
                <w:numId w:val="15"/>
              </w:numPr>
              <w:jc w:val="both"/>
            </w:pPr>
            <w:r>
              <w:t>období pro provedení díla:</w:t>
            </w:r>
          </w:p>
          <w:p w:rsidR="00655010" w:rsidRPr="008B0834" w:rsidRDefault="00655010" w:rsidP="00EB2821">
            <w:pPr>
              <w:numPr>
                <w:ilvl w:val="0"/>
                <w:numId w:val="15"/>
              </w:numPr>
              <w:jc w:val="both"/>
            </w:pPr>
            <w:r w:rsidRPr="008B0834">
              <w:t>zahájení stavebních prací</w:t>
            </w:r>
            <w:r>
              <w:t xml:space="preserve"> nejpozději</w:t>
            </w:r>
            <w:r w:rsidRPr="008B0834">
              <w:t xml:space="preserve">:             </w:t>
            </w:r>
          </w:p>
          <w:p w:rsidR="00EB2821" w:rsidRPr="008B0834" w:rsidRDefault="00EB2821" w:rsidP="00EB2821">
            <w:pPr>
              <w:numPr>
                <w:ilvl w:val="0"/>
                <w:numId w:val="15"/>
              </w:numPr>
              <w:jc w:val="both"/>
            </w:pPr>
            <w:r w:rsidRPr="008B0834">
              <w:t>odstranění zařízení staveniště a jeho vyklizení:</w:t>
            </w:r>
          </w:p>
        </w:tc>
        <w:tc>
          <w:tcPr>
            <w:tcW w:w="4323" w:type="dxa"/>
          </w:tcPr>
          <w:p w:rsidR="00EB2821" w:rsidRDefault="00655010" w:rsidP="00CF5574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 xml:space="preserve">od </w:t>
            </w:r>
            <w:proofErr w:type="gramStart"/>
            <w:r>
              <w:rPr>
                <w:b/>
                <w:bCs/>
              </w:rPr>
              <w:t>01.03.2017</w:t>
            </w:r>
            <w:proofErr w:type="gramEnd"/>
            <w:r>
              <w:rPr>
                <w:b/>
                <w:bCs/>
              </w:rPr>
              <w:t xml:space="preserve"> do 15.05.2017 </w:t>
            </w:r>
          </w:p>
          <w:p w:rsidR="00655010" w:rsidRDefault="00655010" w:rsidP="00CF5574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01.04.2017</w:t>
            </w:r>
            <w:proofErr w:type="gramEnd"/>
          </w:p>
          <w:p w:rsidR="00EB2821" w:rsidRDefault="00EB2821" w:rsidP="00CF557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 </w:t>
            </w:r>
            <w:proofErr w:type="gramStart"/>
            <w:r>
              <w:rPr>
                <w:b/>
                <w:bCs/>
              </w:rPr>
              <w:t>15.</w:t>
            </w:r>
            <w:r w:rsidR="00655010">
              <w:rPr>
                <w:b/>
                <w:bCs/>
              </w:rPr>
              <w:t>05.2017</w:t>
            </w:r>
            <w:proofErr w:type="gramEnd"/>
          </w:p>
          <w:p w:rsidR="00EB2821" w:rsidRPr="006A7C0B" w:rsidRDefault="00EB2821" w:rsidP="00CF5574">
            <w:pPr>
              <w:rPr>
                <w:b/>
                <w:bCs/>
                <w:highlight w:val="yellow"/>
              </w:rPr>
            </w:pPr>
          </w:p>
        </w:tc>
      </w:tr>
    </w:tbl>
    <w:bookmarkEnd w:id="0"/>
    <w:p w:rsidR="00EB2821" w:rsidRPr="00C5160A" w:rsidRDefault="00655010" w:rsidP="00EB2821">
      <w:pPr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jc w:val="both"/>
        <w:rPr>
          <w:b/>
          <w:bCs/>
        </w:rPr>
      </w:pPr>
      <w:r>
        <w:t xml:space="preserve">Předání díla bez vad a nedodělků </w:t>
      </w:r>
      <w:r w:rsidR="009F2929">
        <w:t xml:space="preserve">do rukou Objednatele ze strany Zhotovitele </w:t>
      </w:r>
      <w:r>
        <w:t>musí být realizováno nejpozději do konce období pro provedení díla</w:t>
      </w:r>
      <w:r w:rsidR="00EB2821" w:rsidRPr="001A03E4">
        <w:t>.</w:t>
      </w:r>
    </w:p>
    <w:p w:rsidR="00C5160A" w:rsidRPr="001A03E4" w:rsidRDefault="00C5160A" w:rsidP="00EB2821">
      <w:pPr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jc w:val="both"/>
        <w:rPr>
          <w:b/>
          <w:bCs/>
        </w:rPr>
      </w:pPr>
      <w:r>
        <w:t xml:space="preserve">Sjednává se informační povinnost Zhotovitele vůči Objednateli, a to ve věci zahájení provádění díla, tedy Zhotovitel musí Objednatele o termínu zahájení provádění díla informovat nejpozději 14 dnů dopředu zprávou na e-mail </w:t>
      </w:r>
      <w:hyperlink r:id="rId8" w:history="1">
        <w:r w:rsidRPr="006D44C3">
          <w:rPr>
            <w:rStyle w:val="Hypertextovodkaz"/>
          </w:rPr>
          <w:t>starosta@tover.cz</w:t>
        </w:r>
      </w:hyperlink>
      <w:r>
        <w:t xml:space="preserve">.  </w:t>
      </w:r>
    </w:p>
    <w:p w:rsidR="00EB2821" w:rsidRPr="001A03E4" w:rsidRDefault="00EB2821" w:rsidP="00EB2821">
      <w:pPr>
        <w:tabs>
          <w:tab w:val="left" w:pos="4130"/>
        </w:tabs>
      </w:pPr>
    </w:p>
    <w:p w:rsidR="00EB2821" w:rsidRPr="001A03E4" w:rsidRDefault="00EB2821" w:rsidP="00EB2821">
      <w:pPr>
        <w:pStyle w:val="Nadpis1"/>
        <w:tabs>
          <w:tab w:val="num" w:pos="720"/>
        </w:tabs>
        <w:ind w:left="720"/>
      </w:pPr>
      <w:r w:rsidRPr="001A03E4">
        <w:t xml:space="preserve">Cena díla </w:t>
      </w:r>
    </w:p>
    <w:p w:rsidR="00EB2821" w:rsidRPr="001A03E4" w:rsidRDefault="00EB2821" w:rsidP="00EB2821">
      <w:pPr>
        <w:tabs>
          <w:tab w:val="left" w:pos="8130"/>
        </w:tabs>
      </w:pPr>
      <w:r w:rsidRPr="001A03E4">
        <w:tab/>
      </w:r>
    </w:p>
    <w:p w:rsidR="00474ACB" w:rsidRPr="00F978F2" w:rsidRDefault="00EB2821" w:rsidP="00474ACB">
      <w:pPr>
        <w:numPr>
          <w:ilvl w:val="0"/>
          <w:numId w:val="9"/>
        </w:numPr>
        <w:jc w:val="both"/>
      </w:pPr>
      <w:r w:rsidRPr="00F978F2">
        <w:t xml:space="preserve">Celková cena </w:t>
      </w:r>
      <w:r w:rsidR="00474ACB" w:rsidRPr="00F978F2">
        <w:t xml:space="preserve">díla </w:t>
      </w:r>
      <w:r w:rsidRPr="00F978F2">
        <w:t xml:space="preserve">je stranami sjednána na základě výsledků zadávacího řízení předmětné veřejné zakázky ve </w:t>
      </w:r>
      <w:proofErr w:type="gramStart"/>
      <w:r w:rsidRPr="00F978F2">
        <w:t xml:space="preserve">výši </w:t>
      </w:r>
      <w:r w:rsidR="00474ACB" w:rsidRPr="00F978F2">
        <w:tab/>
      </w:r>
      <w:r w:rsidR="00474ACB" w:rsidRPr="00F978F2">
        <w:tab/>
      </w:r>
      <w:r w:rsidRPr="00F978F2">
        <w:rPr>
          <w:b/>
          <w:bCs/>
          <w:snapToGrid w:val="0"/>
        </w:rPr>
        <w:t xml:space="preserve">........................... </w:t>
      </w:r>
      <w:r w:rsidR="009F2929" w:rsidRPr="00F978F2">
        <w:rPr>
          <w:b/>
          <w:bCs/>
          <w:snapToGrid w:val="0"/>
        </w:rPr>
        <w:tab/>
      </w:r>
      <w:r w:rsidRPr="00F978F2">
        <w:rPr>
          <w:b/>
          <w:bCs/>
          <w:snapToGrid w:val="0"/>
        </w:rPr>
        <w:t>Kč</w:t>
      </w:r>
      <w:proofErr w:type="gramEnd"/>
      <w:r w:rsidRPr="00F978F2">
        <w:rPr>
          <w:b/>
        </w:rPr>
        <w:t xml:space="preserve"> bez DPH </w:t>
      </w:r>
    </w:p>
    <w:p w:rsidR="00474ACB" w:rsidRPr="00F978F2" w:rsidRDefault="00474ACB" w:rsidP="00474ACB">
      <w:pPr>
        <w:ind w:left="3192" w:firstLine="348"/>
        <w:jc w:val="both"/>
        <w:rPr>
          <w:b/>
        </w:rPr>
      </w:pPr>
      <w:r w:rsidRPr="00F978F2">
        <w:rPr>
          <w:b/>
        </w:rPr>
        <w:lastRenderedPageBreak/>
        <w:t xml:space="preserve">……………… </w:t>
      </w:r>
      <w:r w:rsidR="009F2929" w:rsidRPr="00F978F2">
        <w:rPr>
          <w:b/>
        </w:rPr>
        <w:tab/>
      </w:r>
      <w:r w:rsidRPr="00F978F2">
        <w:rPr>
          <w:b/>
        </w:rPr>
        <w:t xml:space="preserve">DPH 21 % </w:t>
      </w:r>
    </w:p>
    <w:p w:rsidR="00474ACB" w:rsidRDefault="00EB2821" w:rsidP="009F2929">
      <w:pPr>
        <w:ind w:left="3192" w:firstLine="348"/>
      </w:pPr>
      <w:r w:rsidRPr="00F978F2">
        <w:rPr>
          <w:b/>
          <w:bCs/>
          <w:snapToGrid w:val="0"/>
        </w:rPr>
        <w:t xml:space="preserve">.......................... </w:t>
      </w:r>
      <w:r w:rsidR="009F2929" w:rsidRPr="00F978F2">
        <w:rPr>
          <w:b/>
          <w:bCs/>
          <w:snapToGrid w:val="0"/>
        </w:rPr>
        <w:tab/>
      </w:r>
      <w:r w:rsidRPr="00F978F2">
        <w:rPr>
          <w:b/>
        </w:rPr>
        <w:t>Kč vč. zákonné sazby DPH platné v době uzavření této smlouvy</w:t>
      </w:r>
      <w:r w:rsidR="00474ACB" w:rsidRPr="00F978F2">
        <w:rPr>
          <w:b/>
        </w:rPr>
        <w:t>, když tato sazba činí 21 %</w:t>
      </w:r>
      <w:r w:rsidRPr="00F978F2">
        <w:rPr>
          <w:b/>
        </w:rPr>
        <w:t>.</w:t>
      </w:r>
      <w:r w:rsidRPr="00F11026">
        <w:t xml:space="preserve"> </w:t>
      </w:r>
    </w:p>
    <w:p w:rsidR="00474ACB" w:rsidRDefault="00474ACB" w:rsidP="00474ACB">
      <w:pPr>
        <w:ind w:left="360"/>
        <w:jc w:val="both"/>
      </w:pPr>
    </w:p>
    <w:p w:rsidR="00EB2821" w:rsidRPr="00F11026" w:rsidRDefault="00EB2821" w:rsidP="00474ACB">
      <w:pPr>
        <w:ind w:left="360"/>
        <w:jc w:val="both"/>
      </w:pPr>
      <w:r w:rsidRPr="00F11026">
        <w:t xml:space="preserve">Celková sjednaná cena </w:t>
      </w:r>
      <w:r w:rsidRPr="00EA3D10">
        <w:t>díla bez DPH je cenou</w:t>
      </w:r>
      <w:r w:rsidRPr="00F11026">
        <w:t xml:space="preserve"> nejvýše přípustnou (dále jen „celková cena“). </w:t>
      </w:r>
    </w:p>
    <w:p w:rsidR="00EB2821" w:rsidRPr="009F2929" w:rsidRDefault="00EB2821" w:rsidP="00EB2821">
      <w:pPr>
        <w:numPr>
          <w:ilvl w:val="0"/>
          <w:numId w:val="9"/>
        </w:numPr>
        <w:jc w:val="both"/>
        <w:rPr>
          <w:b/>
        </w:rPr>
      </w:pPr>
      <w:r w:rsidRPr="008B0834">
        <w:t xml:space="preserve">Celková </w:t>
      </w:r>
      <w:r w:rsidR="00474ACB">
        <w:t xml:space="preserve">cena </w:t>
      </w:r>
      <w:r w:rsidRPr="008B0834">
        <w:t>je platná po celou dobu realizace díla, kryje veškeré náklady nezbytné k řádnému a včasnému provedení díla</w:t>
      </w:r>
      <w:r w:rsidR="00EF0374">
        <w:t>, pokud není v odst. 4. tohoto článku V. uvedeno jinak</w:t>
      </w:r>
      <w:r w:rsidRPr="008B0834">
        <w:t xml:space="preserve">. Stejně tak sjednaná cena obsahuje i předpokládané </w:t>
      </w:r>
      <w:r w:rsidRPr="00474ACB">
        <w:t xml:space="preserve">náklady vzniklé vývojem cen v národním hospodářství po dobu realizace díla. </w:t>
      </w:r>
      <w:r w:rsidR="00474ACB" w:rsidRPr="00474ACB">
        <w:t>Tato cena je s</w:t>
      </w:r>
      <w:r w:rsidRPr="00474ACB">
        <w:t>tanoven</w:t>
      </w:r>
      <w:r w:rsidR="00474ACB">
        <w:t>a</w:t>
      </w:r>
      <w:r w:rsidRPr="00474ACB">
        <w:t xml:space="preserve"> </w:t>
      </w:r>
      <w:r w:rsidR="00474ACB">
        <w:t xml:space="preserve">i </w:t>
      </w:r>
      <w:r w:rsidRPr="00474ACB">
        <w:t xml:space="preserve">na základě </w:t>
      </w:r>
      <w:r w:rsidR="00474ACB">
        <w:t>krycího listu soupisu</w:t>
      </w:r>
      <w:r w:rsidR="009F2929">
        <w:t>, když k</w:t>
      </w:r>
      <w:r w:rsidR="00474ACB">
        <w:t xml:space="preserve">rycí list soupisu </w:t>
      </w:r>
      <w:r w:rsidRPr="008B0834">
        <w:t xml:space="preserve">je součástí nabídky </w:t>
      </w:r>
      <w:r w:rsidR="00474ACB" w:rsidRPr="009F2929">
        <w:t>Z</w:t>
      </w:r>
      <w:r w:rsidRPr="009F2929">
        <w:t>hotovitele. Celkové i jednotkové ceny uvedené v</w:t>
      </w:r>
      <w:r w:rsidR="00474ACB" w:rsidRPr="009F2929">
        <w:t xml:space="preserve"> krycím listu </w:t>
      </w:r>
      <w:r w:rsidRPr="009F2929">
        <w:t>jsou neměnné po celou dobu plnění dle této smlouvy.</w:t>
      </w:r>
    </w:p>
    <w:p w:rsidR="00EB2821" w:rsidRPr="009F2929" w:rsidRDefault="00EB2821" w:rsidP="00EB2821">
      <w:pPr>
        <w:numPr>
          <w:ilvl w:val="0"/>
          <w:numId w:val="9"/>
        </w:numPr>
        <w:jc w:val="both"/>
        <w:rPr>
          <w:strike/>
        </w:rPr>
      </w:pPr>
      <w:r w:rsidRPr="009F2929">
        <w:t xml:space="preserve">Celková cena obsahuje veškeré náklady </w:t>
      </w:r>
      <w:r w:rsidR="00EF0374">
        <w:t>Z</w:t>
      </w:r>
      <w:r w:rsidRPr="009F2929">
        <w:t xml:space="preserve">hotovitele nezbytné k řádnému a včasnému provedení díla. </w:t>
      </w:r>
    </w:p>
    <w:p w:rsidR="009F2929" w:rsidRPr="009F2929" w:rsidRDefault="00C5160A" w:rsidP="00C5160A">
      <w:pPr>
        <w:numPr>
          <w:ilvl w:val="0"/>
          <w:numId w:val="9"/>
        </w:numPr>
        <w:jc w:val="both"/>
        <w:rPr>
          <w:strike/>
        </w:rPr>
      </w:pPr>
      <w:r w:rsidRPr="009F2929">
        <w:t>Dodávky na náklady Objednatele v rámci provádění díla</w:t>
      </w:r>
      <w:r w:rsidR="009F2929" w:rsidRPr="009F2929">
        <w:t>, a to v době sjednané pro provedení díla</w:t>
      </w:r>
      <w:r w:rsidRPr="009F2929">
        <w:t>:</w:t>
      </w:r>
      <w:r w:rsidR="00CF5574" w:rsidRPr="009F2929">
        <w:t xml:space="preserve"> </w:t>
      </w:r>
    </w:p>
    <w:p w:rsidR="009F2929" w:rsidRPr="009F2929" w:rsidRDefault="009F2929" w:rsidP="009F2929">
      <w:pPr>
        <w:ind w:left="360"/>
        <w:jc w:val="both"/>
      </w:pPr>
      <w:r w:rsidRPr="009F2929">
        <w:t xml:space="preserve">- </w:t>
      </w:r>
      <w:r w:rsidR="00C5160A" w:rsidRPr="009F2929">
        <w:t>WC mohou pracovníci Zhotovitele</w:t>
      </w:r>
      <w:r w:rsidRPr="009F2929">
        <w:t xml:space="preserve">, jež se budou podílet na provádění díla, </w:t>
      </w:r>
      <w:r w:rsidR="00C5160A" w:rsidRPr="009F2929">
        <w:t xml:space="preserve">použít v budově úřadu Objednatele, </w:t>
      </w:r>
    </w:p>
    <w:p w:rsidR="00C5160A" w:rsidRPr="009F2929" w:rsidRDefault="009F2929" w:rsidP="009F2929">
      <w:pPr>
        <w:ind w:left="360"/>
        <w:jc w:val="both"/>
        <w:rPr>
          <w:strike/>
        </w:rPr>
      </w:pPr>
      <w:r w:rsidRPr="009F2929">
        <w:t xml:space="preserve">- </w:t>
      </w:r>
      <w:r w:rsidR="00C5160A" w:rsidRPr="009F2929">
        <w:t xml:space="preserve">Zhotovitel je oprávněn, z hydrantu přilehlého místu provádění díla, odebírat vodu v přiměřeném množství na náklady Objednatele za účelem provedení díla. </w:t>
      </w:r>
    </w:p>
    <w:p w:rsidR="00EB2821" w:rsidRPr="009F2929" w:rsidRDefault="00EB2821" w:rsidP="00474ACB">
      <w:pPr>
        <w:numPr>
          <w:ilvl w:val="0"/>
          <w:numId w:val="9"/>
        </w:numPr>
        <w:jc w:val="both"/>
      </w:pPr>
      <w:r w:rsidRPr="009F2929">
        <w:t xml:space="preserve">Zhotovitel nemá právo domáhat se navýšení ceny díla </w:t>
      </w:r>
      <w:r w:rsidR="00474ACB" w:rsidRPr="009F2929">
        <w:t xml:space="preserve">např. i </w:t>
      </w:r>
      <w:r w:rsidRPr="009F2929">
        <w:t xml:space="preserve">z důvodů chyb nebo nedostatků ze strany </w:t>
      </w:r>
      <w:r w:rsidR="00EF0374">
        <w:t>Z</w:t>
      </w:r>
      <w:r w:rsidRPr="009F2929">
        <w:t>hotovitele v</w:t>
      </w:r>
      <w:r w:rsidR="00474ACB" w:rsidRPr="009F2929">
        <w:t xml:space="preserve"> krycím listu soupisu </w:t>
      </w:r>
      <w:r w:rsidRPr="009F2929">
        <w:t>předloženém v zadávacím řízení.</w:t>
      </w:r>
    </w:p>
    <w:p w:rsidR="00EB2821" w:rsidRDefault="00EB2821" w:rsidP="00EB2821">
      <w:pPr>
        <w:numPr>
          <w:ilvl w:val="0"/>
          <w:numId w:val="9"/>
        </w:numPr>
        <w:jc w:val="both"/>
      </w:pPr>
      <w:r w:rsidRPr="001A03E4">
        <w:t>Záloha na cenu díla se nesjednává.</w:t>
      </w:r>
      <w:r>
        <w:t xml:space="preserve"> V této smlouvě uvedená cena díla, byť je v této smlouvě uvedeno cokoliv, je nejvýše přípustná a její zvýšení je možné pouze na základě písemné dohody smluvních stran této smlouvy. </w:t>
      </w:r>
    </w:p>
    <w:p w:rsidR="00474ACB" w:rsidRPr="001A03E4" w:rsidRDefault="00474ACB" w:rsidP="00EB2821">
      <w:pPr>
        <w:numPr>
          <w:ilvl w:val="0"/>
          <w:numId w:val="9"/>
        </w:numPr>
        <w:jc w:val="both"/>
      </w:pPr>
      <w:r>
        <w:t xml:space="preserve">Pokud není Zhotovitel plátce DPH, tak, v případě, že by se jím stal v průběhu stavby díla (okamžik uskutečnění zdanitelného plnění), celková cena díla, včetně DPH, bude rovna peněžní částce uvedené v této smlouvě v kolonce – Celková cena bez DPH. </w:t>
      </w:r>
    </w:p>
    <w:p w:rsidR="00EB2821" w:rsidRPr="001A03E4" w:rsidRDefault="00EB2821" w:rsidP="00EB2821"/>
    <w:p w:rsidR="00EB2821" w:rsidRPr="001A03E4" w:rsidRDefault="00EB2821" w:rsidP="00EB2821">
      <w:pPr>
        <w:pStyle w:val="Nadpis1"/>
        <w:tabs>
          <w:tab w:val="num" w:pos="720"/>
        </w:tabs>
        <w:ind w:left="720"/>
      </w:pPr>
      <w:r w:rsidRPr="001A03E4">
        <w:t>Platební podmínky</w:t>
      </w:r>
    </w:p>
    <w:p w:rsidR="00EB2821" w:rsidRPr="001A03E4" w:rsidRDefault="00EB2821" w:rsidP="00EB2821"/>
    <w:p w:rsidR="00C5160A" w:rsidRDefault="00C5160A" w:rsidP="00C5160A">
      <w:pPr>
        <w:pStyle w:val="Odstavecseseznamem"/>
        <w:numPr>
          <w:ilvl w:val="0"/>
          <w:numId w:val="13"/>
        </w:numPr>
      </w:pPr>
      <w:r>
        <w:t>Splatnost ceny díla:</w:t>
      </w:r>
      <w:r>
        <w:tab/>
      </w:r>
    </w:p>
    <w:p w:rsidR="00C5160A" w:rsidRDefault="00C5160A" w:rsidP="00CF5574">
      <w:pPr>
        <w:pStyle w:val="Odstavecseseznamem"/>
        <w:ind w:left="360"/>
        <w:jc w:val="both"/>
      </w:pPr>
      <w:r>
        <w:t xml:space="preserve">- do 5 pracovních dnů 95 % z ceny bez DPH po předání a převzetí díla bez jakýchkoliv vad a nedodělků (včetně podpisu protokolu oběma stranami o této skutečnosti) a zároveň předání faktury na uvedenou částku </w:t>
      </w:r>
      <w:r w:rsidR="00EF0374">
        <w:t>do rukou O</w:t>
      </w:r>
      <w:r>
        <w:t>bjednatele</w:t>
      </w:r>
      <w:r w:rsidR="00EF0374">
        <w:t>,</w:t>
      </w:r>
    </w:p>
    <w:p w:rsidR="00C5160A" w:rsidRDefault="00C5160A" w:rsidP="00CF5574">
      <w:pPr>
        <w:pStyle w:val="Odstavecseseznamem"/>
        <w:ind w:left="360"/>
        <w:jc w:val="both"/>
      </w:pPr>
      <w:r>
        <w:t>- do 5 pracovních dnů 5 % z ceny bez DPH po uplynutí 1 roku ode dne předání a převzetí díla bez jakýchkoliv vad a nedodělků (včetně podpisu protokolu oběma stranami o této skutečnosti) a zároveň předání faktury na uvedenou částku do ru</w:t>
      </w:r>
      <w:r w:rsidR="00EF0374">
        <w:t>kou O</w:t>
      </w:r>
      <w:r>
        <w:t>bjednatele</w:t>
      </w:r>
      <w:r w:rsidR="00EF0374">
        <w:t>,</w:t>
      </w:r>
    </w:p>
    <w:p w:rsidR="00C5160A" w:rsidRDefault="00C5160A" w:rsidP="00CF5574">
      <w:pPr>
        <w:ind w:left="360"/>
        <w:jc w:val="both"/>
      </w:pPr>
      <w:r>
        <w:t>Pokud budou při výročí 1 roku zjištěny v</w:t>
      </w:r>
      <w:r w:rsidR="00EF0374">
        <w:t>ady / nedodělky, tyto odstraní Z</w:t>
      </w:r>
      <w:r>
        <w:t xml:space="preserve">hotovitel do 10 dnů od takového zjištění. Zádržné bude vyplaceno až poté, co bude zjištěn </w:t>
      </w:r>
      <w:r w:rsidR="00EF0374">
        <w:t xml:space="preserve">Objednatelem </w:t>
      </w:r>
      <w:r>
        <w:t>stav – bez jakýchkoliv vad a nedodělků (zjištěné vady a nedodělky odstraněny)</w:t>
      </w:r>
      <w:r w:rsidR="00EF0374">
        <w:t xml:space="preserve"> - (včetně podpisu protokolu oběma stranami o této skutečnosti)</w:t>
      </w:r>
      <w:r w:rsidR="002A79B3">
        <w:t>,</w:t>
      </w:r>
    </w:p>
    <w:p w:rsidR="00C5160A" w:rsidRDefault="00C5160A" w:rsidP="00CF5574">
      <w:pPr>
        <w:pStyle w:val="Odstavecseseznamem"/>
        <w:ind w:left="360"/>
        <w:jc w:val="both"/>
      </w:pPr>
      <w:r>
        <w:t>- do 5 pracovních dnů celkové DPH vztahující se k ceně díla po předání a převzetí díla bez jakýchkoliv vad a nedodělků (včetně podpisu protokolu oběma stranami o této skutečnosti) a zároveň předání faktu</w:t>
      </w:r>
      <w:r w:rsidR="00EF0374">
        <w:t>ry na uvedenou částku do rukou O</w:t>
      </w:r>
      <w:r>
        <w:t>bjednatele</w:t>
      </w:r>
      <w:r w:rsidR="00662CED">
        <w:t>.</w:t>
      </w:r>
    </w:p>
    <w:p w:rsidR="00662CED" w:rsidRDefault="00662CED" w:rsidP="00CF5574">
      <w:pPr>
        <w:pStyle w:val="Odstavecseseznamem"/>
        <w:ind w:left="360"/>
        <w:jc w:val="both"/>
      </w:pPr>
      <w:r>
        <w:t xml:space="preserve">Kterákoliv část ceny díla nemůže být </w:t>
      </w:r>
      <w:r w:rsidR="002A79B3">
        <w:t xml:space="preserve">a nebude </w:t>
      </w:r>
      <w:r>
        <w:t xml:space="preserve">vyplacena dříve, než nabude právní moci kolaudační rozhodnutí ve věci plnění dle této smlouvy – tohoto díla. </w:t>
      </w:r>
    </w:p>
    <w:p w:rsidR="00CF5574" w:rsidRPr="001A03E4" w:rsidRDefault="00EB2821" w:rsidP="00CF5574">
      <w:pPr>
        <w:numPr>
          <w:ilvl w:val="0"/>
          <w:numId w:val="13"/>
        </w:numPr>
        <w:jc w:val="both"/>
      </w:pPr>
      <w:r>
        <w:lastRenderedPageBreak/>
        <w:t>Zhotovitel se zavazuje použí</w:t>
      </w:r>
      <w:r w:rsidRPr="001A03E4">
        <w:t>t na faktuře bankovní účet zveřejněný v registru plátců podle § 96 ZDPH.</w:t>
      </w:r>
    </w:p>
    <w:p w:rsidR="00CF5574" w:rsidRPr="00CF5574" w:rsidRDefault="00EB2821" w:rsidP="00EB2821">
      <w:pPr>
        <w:numPr>
          <w:ilvl w:val="0"/>
          <w:numId w:val="13"/>
        </w:numPr>
        <w:jc w:val="both"/>
      </w:pPr>
      <w:r w:rsidRPr="00CF5574">
        <w:t xml:space="preserve">Platba ceny díla bude provedena </w:t>
      </w:r>
      <w:r w:rsidR="00CF5574" w:rsidRPr="00CF5574">
        <w:t>bezhotovos</w:t>
      </w:r>
      <w:r w:rsidRPr="00CF5574">
        <w:t xml:space="preserve">tně na bankovní účet </w:t>
      </w:r>
      <w:r w:rsidR="00EF0374">
        <w:t>Z</w:t>
      </w:r>
      <w:r w:rsidRPr="00CF5574">
        <w:t>hotovitele uvedený v záhlaví této smlouvy na zákl</w:t>
      </w:r>
      <w:r w:rsidR="00CF5574" w:rsidRPr="00CF5574">
        <w:t>adě daňového dokladu – faktury</w:t>
      </w:r>
      <w:r w:rsidRPr="00CF5574">
        <w:t xml:space="preserve">. </w:t>
      </w:r>
    </w:p>
    <w:p w:rsidR="00EB2821" w:rsidRPr="001A03E4" w:rsidRDefault="00EB2821" w:rsidP="00EB2821">
      <w:pPr>
        <w:numPr>
          <w:ilvl w:val="0"/>
          <w:numId w:val="13"/>
        </w:numPr>
        <w:jc w:val="both"/>
      </w:pPr>
      <w:r w:rsidRPr="00CF5574">
        <w:t>P</w:t>
      </w:r>
      <w:r w:rsidRPr="00CF5574">
        <w:rPr>
          <w:iCs/>
        </w:rPr>
        <w:t>říjemce zdanitelného plnění (</w:t>
      </w:r>
      <w:r w:rsidR="00CF5574" w:rsidRPr="00CF5574">
        <w:rPr>
          <w:iCs/>
        </w:rPr>
        <w:t>O</w:t>
      </w:r>
      <w:r w:rsidRPr="00CF5574">
        <w:rPr>
          <w:iCs/>
        </w:rPr>
        <w:t>bjednatel) si vyhrazuje právo uplatnit institut zvláštního způsobu zajištění daně z přidané hodnoty ve smyslu § 109a ZDPH,  pokud poskytovatel zdanitelného plnění (</w:t>
      </w:r>
      <w:r w:rsidR="00EF0374">
        <w:rPr>
          <w:iCs/>
        </w:rPr>
        <w:t>Z</w:t>
      </w:r>
      <w:r w:rsidRPr="00CF5574">
        <w:rPr>
          <w:iCs/>
        </w:rPr>
        <w:t>hotovitel)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plátcem. V případě, že nastanou okolnosti umožňující příjemci zdanitelného plnění uplatnit zvláštní způsob  zajištění daně podle § 109a ZDPH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:rsidR="00EB2821" w:rsidRPr="001A03E4" w:rsidRDefault="00EB2821" w:rsidP="00EB2821">
      <w:pPr>
        <w:numPr>
          <w:ilvl w:val="0"/>
          <w:numId w:val="13"/>
        </w:numPr>
        <w:jc w:val="both"/>
      </w:pPr>
      <w:r w:rsidRPr="001A03E4">
        <w:rPr>
          <w:iCs/>
        </w:rPr>
        <w:t>Objednatel s</w:t>
      </w:r>
      <w:r w:rsidR="00EF0374">
        <w:rPr>
          <w:iCs/>
        </w:rPr>
        <w:t>i vyhrazuje právo neuhradit Z</w:t>
      </w:r>
      <w:r w:rsidRPr="001A03E4">
        <w:rPr>
          <w:iCs/>
        </w:rPr>
        <w:t xml:space="preserve">hotoviteli cenu díla, či její část v případě, že </w:t>
      </w:r>
      <w:r w:rsidR="00EF0374">
        <w:rPr>
          <w:iCs/>
        </w:rPr>
        <w:t>Z</w:t>
      </w:r>
      <w:r w:rsidRPr="001A03E4">
        <w:rPr>
          <w:iCs/>
        </w:rPr>
        <w:t>hotovitel nebude disponovat bankovním účtem zveřejněným v regi</w:t>
      </w:r>
      <w:r w:rsidR="00EF0374">
        <w:rPr>
          <w:iCs/>
        </w:rPr>
        <w:t>stru plátců. Tímto postupem se O</w:t>
      </w:r>
      <w:r w:rsidRPr="001A03E4">
        <w:rPr>
          <w:iCs/>
        </w:rPr>
        <w:t>bje</w:t>
      </w:r>
      <w:r w:rsidR="00EF0374">
        <w:rPr>
          <w:iCs/>
        </w:rPr>
        <w:t>dnatel nedostává do prodlení a Z</w:t>
      </w:r>
      <w:r w:rsidRPr="001A03E4">
        <w:rPr>
          <w:iCs/>
        </w:rPr>
        <w:t>hotovit</w:t>
      </w:r>
      <w:r w:rsidR="00EF0374">
        <w:rPr>
          <w:iCs/>
        </w:rPr>
        <w:t>el není oprávněn domáhat se na O</w:t>
      </w:r>
      <w:r w:rsidRPr="001A03E4">
        <w:rPr>
          <w:iCs/>
        </w:rPr>
        <w:t>bjednateli úroků z prodlení.</w:t>
      </w:r>
    </w:p>
    <w:p w:rsidR="00EB2821" w:rsidRPr="001A03E4" w:rsidRDefault="00EB2821" w:rsidP="00EB2821">
      <w:pPr>
        <w:numPr>
          <w:ilvl w:val="0"/>
          <w:numId w:val="13"/>
        </w:numPr>
        <w:jc w:val="both"/>
      </w:pPr>
      <w:r w:rsidRPr="001A03E4">
        <w:t>Zhotovitel rozdělí daňový doklad - fakturu na stavební práce, dodávky a služby a nákup jiného hmotného majetku dle čtyřmístného kódu druhového třídění dle vyhlášky č. 323/2002 Sb., o rozpočtové skladbě ve znění pozdějších předpisů (příloha vyhlášky část B) a dle pokynu GFŘ D</w:t>
      </w:r>
      <w:r w:rsidR="00EF0374">
        <w:t xml:space="preserve"> 6, případně dalších požadavků O</w:t>
      </w:r>
      <w:r w:rsidRPr="001A03E4">
        <w:t>bjednatele na části hrazené z investičních prostředků či prostředků provozního charakteru.</w:t>
      </w:r>
    </w:p>
    <w:p w:rsidR="00EB2821" w:rsidRPr="001A03E4" w:rsidRDefault="00EB2821" w:rsidP="00EB2821"/>
    <w:p w:rsidR="00EB2821" w:rsidRPr="001A03E4" w:rsidRDefault="00EB2821" w:rsidP="00EB2821">
      <w:pPr>
        <w:pStyle w:val="Nadpis1"/>
        <w:tabs>
          <w:tab w:val="num" w:pos="720"/>
        </w:tabs>
        <w:ind w:left="720"/>
      </w:pPr>
      <w:r w:rsidRPr="001A03E4">
        <w:t>Prohlášení o režimu přenesené daňové povinnosti</w:t>
      </w:r>
    </w:p>
    <w:p w:rsidR="00EB2821" w:rsidRPr="001A03E4" w:rsidRDefault="00EB2821" w:rsidP="00EB2821"/>
    <w:p w:rsidR="00EB2821" w:rsidRPr="001A03E4" w:rsidRDefault="00EB2821" w:rsidP="009F2929">
      <w:pPr>
        <w:jc w:val="both"/>
      </w:pPr>
      <w:r w:rsidRPr="009F2929">
        <w:t>Objednatel (příjemce plnění) prohlašuje ve smyslu „Informace GFŘ a MF k režimu přenesení daňové povinnosti na DPH ve stavebnictví - § 92e zákona o DPH“ (zveřejněné dne 9. 11. 2011), že přijatý předmět plnění dle této smlouvy souvisí výlučně s činností příjemce při výkonu veřejné správy, při níž se nepovažuje za osobu povinnou k dani (viz § 5 odst. 3 ZDPH). Objednatel (příjemce plnění) není v tomto případě v postavení osoby povinné k dani a k tomuto účelu neposkytuje dodavateli sv</w:t>
      </w:r>
      <w:r w:rsidR="00EF0374">
        <w:t>é DIČ. Z výše uvedených důvodů Z</w:t>
      </w:r>
      <w:r w:rsidRPr="009F2929">
        <w:t>hotovitel (poskytovatel) neuplatní režim přenesení daňové povinnosti ve smyslu § 92a a § 92e ZDPH.</w:t>
      </w:r>
    </w:p>
    <w:p w:rsidR="00EB2821" w:rsidRPr="001A03E4" w:rsidRDefault="00EB2821" w:rsidP="00EB2821"/>
    <w:p w:rsidR="00EB2821" w:rsidRPr="001A03E4" w:rsidRDefault="00EB2821" w:rsidP="00EB2821">
      <w:pPr>
        <w:pStyle w:val="Nadpis1"/>
        <w:tabs>
          <w:tab w:val="num" w:pos="720"/>
        </w:tabs>
        <w:ind w:left="720"/>
      </w:pPr>
      <w:r w:rsidRPr="001A03E4">
        <w:t xml:space="preserve">Práva a povinnosti </w:t>
      </w:r>
      <w:r w:rsidR="00EF0374">
        <w:t>O</w:t>
      </w:r>
      <w:r w:rsidRPr="001A03E4">
        <w:t>bjednatele</w:t>
      </w:r>
    </w:p>
    <w:p w:rsidR="00EB2821" w:rsidRPr="001A03E4" w:rsidRDefault="00EB2821" w:rsidP="00EB2821"/>
    <w:p w:rsidR="00EB2821" w:rsidRPr="001A03E4" w:rsidRDefault="00EB2821" w:rsidP="00EB2821">
      <w:pPr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1A03E4">
        <w:t>Objednatel se zavazuje p</w:t>
      </w:r>
      <w:r w:rsidR="00EF0374">
        <w:t>o uzavření této smlouvy předat Z</w:t>
      </w:r>
      <w:r w:rsidRPr="001A03E4">
        <w:t xml:space="preserve">hotoviteli </w:t>
      </w:r>
      <w:r>
        <w:t xml:space="preserve">staveniště </w:t>
      </w:r>
      <w:r w:rsidR="00CF5574">
        <w:t xml:space="preserve">dne </w:t>
      </w:r>
      <w:proofErr w:type="gramStart"/>
      <w:r w:rsidR="00CF5574">
        <w:t>28.02.2017</w:t>
      </w:r>
      <w:proofErr w:type="gramEnd"/>
      <w:r w:rsidR="00CF5574">
        <w:t xml:space="preserve">. </w:t>
      </w:r>
    </w:p>
    <w:p w:rsidR="00EB2821" w:rsidRDefault="00EB2821" w:rsidP="00EB2821"/>
    <w:p w:rsidR="004229C5" w:rsidRDefault="004229C5" w:rsidP="00EB2821"/>
    <w:p w:rsidR="007414C0" w:rsidRDefault="007414C0" w:rsidP="00EB2821"/>
    <w:p w:rsidR="007414C0" w:rsidRPr="001A03E4" w:rsidRDefault="007414C0" w:rsidP="00EB2821"/>
    <w:p w:rsidR="00EB2821" w:rsidRPr="001A03E4" w:rsidRDefault="00EF0374" w:rsidP="00EB2821">
      <w:pPr>
        <w:pStyle w:val="Nadpis1"/>
        <w:tabs>
          <w:tab w:val="num" w:pos="720"/>
        </w:tabs>
        <w:ind w:left="720"/>
      </w:pPr>
      <w:r>
        <w:t>Práva a povinnosti Z</w:t>
      </w:r>
      <w:r w:rsidR="00EB2821" w:rsidRPr="001A03E4">
        <w:t>hotovitele</w:t>
      </w:r>
    </w:p>
    <w:p w:rsidR="00EB2821" w:rsidRPr="003647D5" w:rsidRDefault="00EB2821" w:rsidP="00EB2821">
      <w:pPr>
        <w:tabs>
          <w:tab w:val="num" w:pos="426"/>
        </w:tabs>
        <w:rPr>
          <w:b/>
        </w:rPr>
      </w:pPr>
    </w:p>
    <w:p w:rsidR="00CF5574" w:rsidRPr="00CF5574" w:rsidRDefault="00EB2821" w:rsidP="00CF5574">
      <w:pPr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b/>
        </w:rPr>
      </w:pPr>
      <w:r>
        <w:t>Zhotovitel je povinen</w:t>
      </w:r>
      <w:r w:rsidRPr="001A03E4">
        <w:t xml:space="preserve"> </w:t>
      </w:r>
      <w:r w:rsidR="00CF5574">
        <w:t xml:space="preserve">informovat Objednatele nejméně 2 pracovní dny předem, a to e-mailem odeslaným na e-maily </w:t>
      </w:r>
      <w:hyperlink r:id="rId9" w:history="1">
        <w:r w:rsidR="00CF5574" w:rsidRPr="006D44C3">
          <w:rPr>
            <w:rStyle w:val="Hypertextovodkaz"/>
          </w:rPr>
          <w:t>starosta@tover.cz</w:t>
        </w:r>
      </w:hyperlink>
      <w:r w:rsidR="00CF5574">
        <w:t xml:space="preserve">, </w:t>
      </w:r>
      <w:hyperlink r:id="rId10" w:history="1">
        <w:r w:rsidR="00CF5574" w:rsidRPr="006D44C3">
          <w:rPr>
            <w:rStyle w:val="Hypertextovodkaz"/>
          </w:rPr>
          <w:t>petr.maurer@skanska.cz</w:t>
        </w:r>
      </w:hyperlink>
      <w:r w:rsidR="00CF5574">
        <w:t xml:space="preserve">, že hodlá provádět takové práce na dílo, které zakryjí určitou část díla, a to z důvodu, aby Objednatel měl možnost si ověřit, že zakrývaná část díla je provedena v souladu s touto smlouvou. </w:t>
      </w:r>
    </w:p>
    <w:p w:rsidR="00EB2821" w:rsidRPr="001A03E4" w:rsidRDefault="00EB2821" w:rsidP="00EB2821">
      <w:pPr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</w:pPr>
      <w:r w:rsidRPr="001A03E4">
        <w:t>Zhotovitel se zavazuje průběžně informov</w:t>
      </w:r>
      <w:r w:rsidR="00EF0374">
        <w:t>at O</w:t>
      </w:r>
      <w:r w:rsidR="00662CED">
        <w:t xml:space="preserve">bjednatele o </w:t>
      </w:r>
      <w:r w:rsidR="007414C0">
        <w:t xml:space="preserve">průběhu </w:t>
      </w:r>
      <w:r w:rsidR="00662CED">
        <w:t>realizac</w:t>
      </w:r>
      <w:r w:rsidR="007414C0">
        <w:t>e</w:t>
      </w:r>
      <w:r w:rsidR="00662CED">
        <w:t xml:space="preserve"> díla</w:t>
      </w:r>
      <w:r w:rsidRPr="001A03E4">
        <w:t>.</w:t>
      </w:r>
    </w:p>
    <w:p w:rsidR="00EB2821" w:rsidRPr="00513C69" w:rsidRDefault="00EF0374" w:rsidP="00EB2821">
      <w:pPr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</w:pPr>
      <w:r>
        <w:t>Zhotovitel se zavazuje předat O</w:t>
      </w:r>
      <w:r w:rsidR="00EB2821" w:rsidRPr="001A03E4">
        <w:t xml:space="preserve">bjednateli veškeré doklady související s realizací předmětu plnění, které si vyžádají kontrolní orgány a umožnit kontrolu stavebního deníku a </w:t>
      </w:r>
      <w:r w:rsidR="00EB2821" w:rsidRPr="00513C69">
        <w:t>případně zápis do něj.</w:t>
      </w:r>
    </w:p>
    <w:p w:rsidR="00EB2821" w:rsidRPr="00513C69" w:rsidRDefault="00EB2821" w:rsidP="00EB2821">
      <w:pPr>
        <w:numPr>
          <w:ilvl w:val="0"/>
          <w:numId w:val="12"/>
        </w:numPr>
        <w:tabs>
          <w:tab w:val="clear" w:pos="720"/>
        </w:tabs>
        <w:ind w:left="426" w:hanging="426"/>
        <w:jc w:val="both"/>
      </w:pPr>
      <w:r w:rsidRPr="00513C69">
        <w:t>Zhotovite</w:t>
      </w:r>
      <w:r w:rsidR="00EF0374">
        <w:t>l se zavazuje dodržovat pokyny O</w:t>
      </w:r>
      <w:r w:rsidRPr="00513C69">
        <w:t>bjednat</w:t>
      </w:r>
      <w:r w:rsidR="00EF0374">
        <w:t>ele. Za předpokladu, že pokyny O</w:t>
      </w:r>
      <w:r w:rsidRPr="00513C69">
        <w:t>bjednatele js</w:t>
      </w:r>
      <w:r w:rsidR="00EF0374">
        <w:t>ou nevhodné, je Z</w:t>
      </w:r>
      <w:r w:rsidRPr="00513C69">
        <w:t>hotovi</w:t>
      </w:r>
      <w:r w:rsidR="00EF0374">
        <w:t>tel povinen na tuto skutečnost O</w:t>
      </w:r>
      <w:r w:rsidRPr="00513C69">
        <w:t xml:space="preserve">bjednatele </w:t>
      </w:r>
      <w:r>
        <w:t xml:space="preserve">písemně </w:t>
      </w:r>
      <w:r w:rsidR="007414C0">
        <w:t xml:space="preserve">upozornit, když dílo, dle takovýchto pokynů Objednatele, Zhotovitel provede, pouze pokud na nich Objednatel, i přes upozornění, trvá, a to na odpovědnost Objednatele. </w:t>
      </w:r>
    </w:p>
    <w:p w:rsidR="00EB2821" w:rsidRPr="001A03E4" w:rsidRDefault="00EB2821" w:rsidP="00EB2821">
      <w:pPr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</w:pPr>
      <w:r w:rsidRPr="00513C69">
        <w:t xml:space="preserve">Zhotovitel se </w:t>
      </w:r>
      <w:r w:rsidR="00EF0374">
        <w:t>zavazuje na vyžádání předložit O</w:t>
      </w:r>
      <w:r w:rsidRPr="00513C69">
        <w:t>bjednateli pojištění odpovědnosti za škodu způsobenou provozní činností se sjednaným limitem poji</w:t>
      </w:r>
      <w:r w:rsidR="00662CED">
        <w:t xml:space="preserve">stného plnění ve výši ceny díla bez DPH, resp. nejméně ve </w:t>
      </w:r>
      <w:r w:rsidRPr="00943052">
        <w:t xml:space="preserve">výši </w:t>
      </w:r>
      <w:r w:rsidR="00923391" w:rsidRPr="00923391">
        <w:t>5</w:t>
      </w:r>
      <w:r w:rsidRPr="00923391">
        <w:t>00.000,- Kč. V</w:t>
      </w:r>
      <w:r w:rsidRPr="00513C69">
        <w:t> pojistné smlouvě musí být v souladu s § 2861 odst. 2 občanského zákoníku sjednáno, že poškozenému vzniká právo na plnění proti pojistiteli. Zhotovitel je povinen disponovat platnou pojistnou smlouvou po celou dobu plnění díla dle této</w:t>
      </w:r>
      <w:r w:rsidRPr="001A03E4">
        <w:t xml:space="preserve"> smlouvy.</w:t>
      </w:r>
    </w:p>
    <w:p w:rsidR="00EB2821" w:rsidRPr="00AF3C01" w:rsidRDefault="00EB2821" w:rsidP="00EB2821">
      <w:pPr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b/>
        </w:rPr>
      </w:pPr>
      <w:r w:rsidRPr="001A03E4">
        <w:t xml:space="preserve">Zhotovitel </w:t>
      </w:r>
      <w:r w:rsidR="00662CED">
        <w:t xml:space="preserve">může, po shora uvedenou dobu pro provedení díla, využívat ke skladování materiálů a techniky potřebné pro provedení díla, pozemek </w:t>
      </w:r>
      <w:proofErr w:type="spellStart"/>
      <w:r w:rsidR="00662CED">
        <w:t>parc</w:t>
      </w:r>
      <w:proofErr w:type="spellEnd"/>
      <w:r w:rsidR="00662CED">
        <w:t xml:space="preserve">. </w:t>
      </w:r>
      <w:proofErr w:type="gramStart"/>
      <w:r w:rsidR="00662CED">
        <w:t>č.</w:t>
      </w:r>
      <w:proofErr w:type="gramEnd"/>
      <w:r w:rsidR="00662CED">
        <w:t xml:space="preserve"> </w:t>
      </w:r>
      <w:r w:rsidR="00F978F2">
        <w:t xml:space="preserve">248/1, </w:t>
      </w:r>
      <w:r w:rsidR="00662CED" w:rsidRPr="00943052">
        <w:t xml:space="preserve">resp. jeho vyznačenou část S3 v příloze č. </w:t>
      </w:r>
      <w:r w:rsidR="00943052" w:rsidRPr="00943052">
        <w:t>2</w:t>
      </w:r>
      <w:r w:rsidR="00662CED" w:rsidRPr="00943052">
        <w:t xml:space="preserve"> této smlouvy (dále jen i „pozemek pro uklád</w:t>
      </w:r>
      <w:r w:rsidR="00662CED">
        <w:t xml:space="preserve">ání“), když po ukončení využívání tohoto pozemku je Zhotovitel povinen uvést pozemek do původního stavu, když splnění této povinnosti je taktéž podmínkou pro vyplacení jakékoliv části sjednané ceny díla. </w:t>
      </w:r>
    </w:p>
    <w:p w:rsidR="00AF3C01" w:rsidRPr="00F57A88" w:rsidRDefault="00AF3C01" w:rsidP="00EB2821">
      <w:pPr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b/>
        </w:rPr>
      </w:pPr>
      <w:r>
        <w:t>Zhotovitel je povinen vést, v rámci provádění stav</w:t>
      </w:r>
      <w:r w:rsidR="004452C7">
        <w:t xml:space="preserve">by, řádně stavební deník, který předá, při předání díla, Objednateli, když splnění této povinnosti je podmínkou vyplacení jakékoliv části ceny díla Zhotoviteli.  </w:t>
      </w:r>
    </w:p>
    <w:p w:rsidR="00EB2821" w:rsidRPr="001A03E4" w:rsidRDefault="00EB2821" w:rsidP="00EB2821">
      <w:pPr>
        <w:pStyle w:val="Zhlav"/>
        <w:tabs>
          <w:tab w:val="clear" w:pos="4536"/>
          <w:tab w:val="clear" w:pos="9072"/>
        </w:tabs>
      </w:pPr>
    </w:p>
    <w:p w:rsidR="00EB2821" w:rsidRDefault="00EB2821" w:rsidP="00EB2821">
      <w:pPr>
        <w:tabs>
          <w:tab w:val="num" w:pos="1134"/>
        </w:tabs>
      </w:pPr>
    </w:p>
    <w:p w:rsidR="00EB2821" w:rsidRPr="001A03E4" w:rsidRDefault="00EB2821" w:rsidP="00EB2821">
      <w:pPr>
        <w:pStyle w:val="Nadpis1"/>
        <w:tabs>
          <w:tab w:val="num" w:pos="720"/>
        </w:tabs>
        <w:ind w:left="720"/>
      </w:pPr>
      <w:r w:rsidRPr="001A03E4">
        <w:t>Záruční doba</w:t>
      </w:r>
    </w:p>
    <w:p w:rsidR="00EB2821" w:rsidRPr="001A03E4" w:rsidRDefault="00EB2821" w:rsidP="00EB2821"/>
    <w:p w:rsidR="00EB2821" w:rsidRPr="001A03E4" w:rsidRDefault="00EB2821" w:rsidP="00EB2821">
      <w:pPr>
        <w:numPr>
          <w:ilvl w:val="0"/>
          <w:numId w:val="10"/>
        </w:numPr>
        <w:jc w:val="both"/>
      </w:pPr>
      <w:r w:rsidRPr="001A03E4">
        <w:t xml:space="preserve">Zhotovitel poskytuje na jakost díla záruku po dobu </w:t>
      </w:r>
      <w:r w:rsidRPr="001A03E4">
        <w:rPr>
          <w:b/>
          <w:bCs/>
        </w:rPr>
        <w:t xml:space="preserve">60 měsíců </w:t>
      </w:r>
      <w:r w:rsidRPr="001A03E4">
        <w:rPr>
          <w:bCs/>
        </w:rPr>
        <w:t>počínají</w:t>
      </w:r>
      <w:r w:rsidR="00EF0374">
        <w:rPr>
          <w:bCs/>
        </w:rPr>
        <w:t>cí běžet ode dne převzetí díla O</w:t>
      </w:r>
      <w:r w:rsidRPr="001A03E4">
        <w:rPr>
          <w:bCs/>
        </w:rPr>
        <w:t>bjednatelem v předávacím řízení</w:t>
      </w:r>
      <w:r>
        <w:rPr>
          <w:bCs/>
        </w:rPr>
        <w:t>, a to bez jakýchkoliv vad a nedodělků</w:t>
      </w:r>
      <w:r w:rsidR="00662CED">
        <w:rPr>
          <w:bCs/>
        </w:rPr>
        <w:t xml:space="preserve"> a zároveň dne právní moci rozhodnutí o kolaudaci díla</w:t>
      </w:r>
      <w:r w:rsidRPr="001A03E4">
        <w:rPr>
          <w:bCs/>
        </w:rPr>
        <w:t>.</w:t>
      </w:r>
      <w:r w:rsidR="00EF0374">
        <w:rPr>
          <w:bCs/>
        </w:rPr>
        <w:t xml:space="preserve"> Tedy O</w:t>
      </w:r>
      <w:r>
        <w:rPr>
          <w:bCs/>
        </w:rPr>
        <w:t>bjednatel je povinen převzít dílo, bez ohledu na to, co</w:t>
      </w:r>
      <w:r w:rsidR="00EF0374">
        <w:rPr>
          <w:bCs/>
        </w:rPr>
        <w:t xml:space="preserve"> je v této smlouvě uvedeno, od </w:t>
      </w:r>
      <w:r w:rsidR="007414C0">
        <w:rPr>
          <w:bCs/>
        </w:rPr>
        <w:t xml:space="preserve">Zhotovitele </w:t>
      </w:r>
      <w:r>
        <w:rPr>
          <w:bCs/>
        </w:rPr>
        <w:t xml:space="preserve">pouze bez jakýchkoliv vad a nedodělků. </w:t>
      </w:r>
      <w:r w:rsidRPr="001A03E4">
        <w:t>Smluvní strany se výslovně dohodly na vyloučení § 26</w:t>
      </w:r>
      <w:r>
        <w:t xml:space="preserve">28 </w:t>
      </w:r>
      <w:r w:rsidRPr="001A03E4">
        <w:t>občanského zákoníku</w:t>
      </w:r>
      <w:r>
        <w:t>.</w:t>
      </w:r>
    </w:p>
    <w:p w:rsidR="00662CED" w:rsidRDefault="00662CED" w:rsidP="00662CED">
      <w:pPr>
        <w:numPr>
          <w:ilvl w:val="0"/>
          <w:numId w:val="10"/>
        </w:numPr>
        <w:jc w:val="both"/>
      </w:pPr>
      <w:r>
        <w:t>Termín odstranění reklamované vady:</w:t>
      </w:r>
      <w:r>
        <w:tab/>
        <w:t>do 10 dnů ode dne ohlášení.</w:t>
      </w:r>
    </w:p>
    <w:p w:rsidR="00662CED" w:rsidRDefault="00662CED" w:rsidP="004229C5">
      <w:pPr>
        <w:pStyle w:val="Odstavecseseznamem"/>
        <w:numPr>
          <w:ilvl w:val="0"/>
          <w:numId w:val="10"/>
        </w:numPr>
        <w:jc w:val="both"/>
      </w:pPr>
      <w:r>
        <w:t xml:space="preserve">Sankce </w:t>
      </w:r>
      <w:r w:rsidR="007414C0">
        <w:t>z</w:t>
      </w:r>
      <w:r>
        <w:t>a neodstranění reklamované vady:</w:t>
      </w:r>
      <w:r>
        <w:tab/>
      </w:r>
    </w:p>
    <w:p w:rsidR="00AF3C01" w:rsidRDefault="00662CED" w:rsidP="004229C5">
      <w:pPr>
        <w:pStyle w:val="Odstavecseseznamem"/>
        <w:ind w:left="360"/>
        <w:jc w:val="both"/>
      </w:pPr>
      <w:r>
        <w:t>- při prodlení s vyřízením reklam</w:t>
      </w:r>
      <w:r w:rsidR="007414C0">
        <w:t>a</w:t>
      </w:r>
      <w:r>
        <w:t xml:space="preserve">ce (opravou díla a předáním opraveného díla </w:t>
      </w:r>
    </w:p>
    <w:p w:rsidR="00662CED" w:rsidRDefault="00662CED" w:rsidP="004229C5">
      <w:pPr>
        <w:pStyle w:val="Odstavecseseznamem"/>
        <w:ind w:left="4950" w:hanging="4590"/>
        <w:jc w:val="both"/>
      </w:pPr>
      <w:r>
        <w:t>protokolární formou s podpisy obou stran):</w:t>
      </w:r>
      <w:r w:rsidR="00AF3C01">
        <w:tab/>
      </w:r>
      <w:r>
        <w:t>3.000,-- Kč za každý započatý den prodlení</w:t>
      </w:r>
      <w:r w:rsidR="00F15ADF">
        <w:t>.</w:t>
      </w:r>
    </w:p>
    <w:p w:rsidR="00662CED" w:rsidRDefault="00AF3C01" w:rsidP="004229C5">
      <w:pPr>
        <w:ind w:left="360"/>
        <w:jc w:val="both"/>
      </w:pPr>
      <w:r>
        <w:t>- ú</w:t>
      </w:r>
      <w:r w:rsidR="00662CED">
        <w:t>hradou smluvní pokuty či i nárokem na smluvní pokutu není dotče</w:t>
      </w:r>
      <w:r w:rsidR="00EF0374">
        <w:t>n nárok Objednatele vymáhat po Z</w:t>
      </w:r>
      <w:r w:rsidR="00662CED">
        <w:t>hotoviteli náhradu škody, která by byla uvedeným porušením smluvní povinnosti, jež je i kryta smluvní pokutou, když náhrada škody může být i vyšší než smluvní pokuta.</w:t>
      </w:r>
    </w:p>
    <w:p w:rsidR="00662CED" w:rsidRDefault="00AF3C01" w:rsidP="00AF3C01">
      <w:pPr>
        <w:pStyle w:val="Odstavecseseznamem"/>
        <w:ind w:left="360"/>
      </w:pPr>
      <w:r>
        <w:lastRenderedPageBreak/>
        <w:t>- u</w:t>
      </w:r>
      <w:r w:rsidR="00662CED">
        <w:t>hrazením smluvní pokuty nebo/ a náh</w:t>
      </w:r>
      <w:r w:rsidR="00EF0374">
        <w:t>rady škody se nezbavuje Z</w:t>
      </w:r>
      <w:r w:rsidR="00662CED">
        <w:t xml:space="preserve">hotovitel povinnosti splnit svou smluvní povinnost.  </w:t>
      </w:r>
      <w:r w:rsidR="00662CED">
        <w:tab/>
      </w:r>
      <w:r w:rsidR="00662CED">
        <w:tab/>
      </w:r>
    </w:p>
    <w:p w:rsidR="00EB2821" w:rsidRPr="001A03E4" w:rsidRDefault="00EB2821" w:rsidP="00EB2821">
      <w:pPr>
        <w:numPr>
          <w:ilvl w:val="0"/>
          <w:numId w:val="10"/>
        </w:numPr>
        <w:jc w:val="both"/>
      </w:pPr>
      <w:r w:rsidRPr="001A03E4">
        <w:t>Smluvní strany se výslovně dohodly na vyloučení § 2605 odst. 2 občanského zákoníku, kdy pro případ, že bude dílo převzato bez výhrad a následně bude objevena zjevná vada, vzni</w:t>
      </w:r>
      <w:r w:rsidR="00EF0374">
        <w:t>kají O</w:t>
      </w:r>
      <w:r w:rsidRPr="001A03E4">
        <w:t>bjednateli práva z odpovědnosti za vady dle občanského zákoníku.</w:t>
      </w:r>
    </w:p>
    <w:p w:rsidR="00EB2821" w:rsidRDefault="00EB2821" w:rsidP="00EB2821"/>
    <w:p w:rsidR="00EB2821" w:rsidRPr="001A03E4" w:rsidRDefault="00EB2821" w:rsidP="00EB2821">
      <w:pPr>
        <w:pStyle w:val="Nadpis1"/>
        <w:tabs>
          <w:tab w:val="num" w:pos="720"/>
        </w:tabs>
        <w:ind w:left="720"/>
      </w:pPr>
      <w:r w:rsidRPr="001A03E4">
        <w:t xml:space="preserve">Sankční ujednání </w:t>
      </w:r>
    </w:p>
    <w:p w:rsidR="00EB2821" w:rsidRPr="001A03E4" w:rsidRDefault="00EB2821" w:rsidP="00EB2821"/>
    <w:p w:rsidR="00EB2821" w:rsidRPr="001A03E4" w:rsidRDefault="00EB2821" w:rsidP="00EB2821">
      <w:pPr>
        <w:widowControl w:val="0"/>
        <w:numPr>
          <w:ilvl w:val="0"/>
          <w:numId w:val="11"/>
        </w:numPr>
        <w:jc w:val="both"/>
        <w:rPr>
          <w:color w:val="008000"/>
        </w:rPr>
      </w:pPr>
      <w:r w:rsidRPr="001A03E4">
        <w:t>Cenou díla se</w:t>
      </w:r>
      <w:r w:rsidR="00F15ADF">
        <w:t>,</w:t>
      </w:r>
      <w:r w:rsidRPr="001A03E4">
        <w:t xml:space="preserve"> pro účely tohoto článku</w:t>
      </w:r>
      <w:r w:rsidR="00F15ADF">
        <w:t>,</w:t>
      </w:r>
      <w:r w:rsidRPr="001A03E4">
        <w:t xml:space="preserve"> rozumí cena díla v Kč bez DPH</w:t>
      </w:r>
      <w:r w:rsidRPr="001A03E4">
        <w:rPr>
          <w:color w:val="008000"/>
        </w:rPr>
        <w:t>.</w:t>
      </w:r>
    </w:p>
    <w:p w:rsidR="00EB2821" w:rsidRDefault="00EF0374" w:rsidP="009C3C35">
      <w:pPr>
        <w:widowControl w:val="0"/>
        <w:numPr>
          <w:ilvl w:val="0"/>
          <w:numId w:val="11"/>
        </w:numPr>
        <w:jc w:val="both"/>
      </w:pPr>
      <w:r>
        <w:t>V případě, že Z</w:t>
      </w:r>
      <w:r w:rsidR="00EB2821" w:rsidRPr="00212F7C">
        <w:t xml:space="preserve">hotovitel neuposlechne rozhodnutí orgánu státní správy vydané v souvislosti se stavebním povolením před </w:t>
      </w:r>
      <w:r>
        <w:t>i v průběhu realizace díla, je Zhotovitel povinen zaplatit O</w:t>
      </w:r>
      <w:r w:rsidR="00EB2821" w:rsidRPr="00212F7C">
        <w:t xml:space="preserve">bjednateli smluvní pokutu ve výši </w:t>
      </w:r>
      <w:r w:rsidR="00EB2821" w:rsidRPr="00212F7C">
        <w:rPr>
          <w:b/>
          <w:bCs/>
        </w:rPr>
        <w:t>10.000,- Kč</w:t>
      </w:r>
      <w:r w:rsidR="00EB2821" w:rsidRPr="00212F7C">
        <w:t xml:space="preserve">, při opakovaném neuposlechnutí </w:t>
      </w:r>
      <w:r w:rsidR="00EB2821" w:rsidRPr="00212F7C">
        <w:rPr>
          <w:b/>
          <w:bCs/>
        </w:rPr>
        <w:t>30.000,- Kč</w:t>
      </w:r>
      <w:r w:rsidR="00EB2821" w:rsidRPr="00212F7C">
        <w:t xml:space="preserve"> za každý případ.</w:t>
      </w:r>
      <w:r w:rsidR="00AF3C01">
        <w:t xml:space="preserve"> </w:t>
      </w:r>
    </w:p>
    <w:p w:rsidR="00AF3C01" w:rsidRDefault="00AF3C01" w:rsidP="009C3C35">
      <w:pPr>
        <w:pStyle w:val="Odstavecseseznamem"/>
        <w:ind w:left="360"/>
        <w:jc w:val="both"/>
      </w:pPr>
      <w:r>
        <w:t>- úhradou smluvní pokuty či i nárokem na smluvní pokutu není dotče</w:t>
      </w:r>
      <w:r w:rsidR="00EF0374">
        <w:t>n nárok Objednatele vymáhat po Z</w:t>
      </w:r>
      <w:r>
        <w:t>hotoviteli náhradu škody, která by byla uvedeným porušením smluvní povinnosti, jež je i kryta smluvní pokutou, když náhrada škody může být i vyšší než smluvní pokuta.</w:t>
      </w:r>
    </w:p>
    <w:p w:rsidR="00AF3C01" w:rsidRPr="00212F7C" w:rsidRDefault="00AF3C01" w:rsidP="009C3C35">
      <w:pPr>
        <w:pStyle w:val="Odstavecseseznamem"/>
        <w:ind w:left="360"/>
        <w:jc w:val="both"/>
      </w:pPr>
      <w:r>
        <w:t>- uhrazením smluvní pokuty nebo</w:t>
      </w:r>
      <w:r w:rsidR="00EF0374">
        <w:t>/ a náhrady škody se nezbavuje Z</w:t>
      </w:r>
      <w:r>
        <w:t xml:space="preserve">hotovitel povinnosti splnit svou smluvní povinnost.  </w:t>
      </w:r>
      <w:r>
        <w:tab/>
      </w:r>
      <w:r>
        <w:tab/>
      </w:r>
    </w:p>
    <w:p w:rsidR="00EB2821" w:rsidRDefault="00EB2821" w:rsidP="00CD1279">
      <w:pPr>
        <w:widowControl w:val="0"/>
        <w:numPr>
          <w:ilvl w:val="0"/>
          <w:numId w:val="11"/>
        </w:numPr>
        <w:jc w:val="both"/>
      </w:pPr>
      <w:r w:rsidRPr="00513C69">
        <w:t xml:space="preserve">V případě prodlení </w:t>
      </w:r>
      <w:r w:rsidR="00EF0374">
        <w:t>Z</w:t>
      </w:r>
      <w:r w:rsidRPr="00513C69">
        <w:t>hotovitele s provedení</w:t>
      </w:r>
      <w:r>
        <w:t xml:space="preserve">m díla </w:t>
      </w:r>
      <w:r w:rsidR="00AF3C01">
        <w:t>a jeho předání</w:t>
      </w:r>
      <w:r w:rsidR="007414C0">
        <w:t>m</w:t>
      </w:r>
      <w:r w:rsidR="00AF3C01">
        <w:t xml:space="preserve"> bez jakýchkoliv vad a nedodělků do rukou Objednatele </w:t>
      </w:r>
      <w:r>
        <w:t xml:space="preserve">oproti </w:t>
      </w:r>
      <w:r w:rsidRPr="00513C69">
        <w:t>termínu sjednaném</w:t>
      </w:r>
      <w:r>
        <w:t>u</w:t>
      </w:r>
      <w:r w:rsidRPr="00513C69">
        <w:t xml:space="preserve"> v této smlouvě, je </w:t>
      </w:r>
      <w:r w:rsidR="00EF0374">
        <w:t>Zhotovitel povinen zaplatit O</w:t>
      </w:r>
      <w:r w:rsidRPr="00513C69">
        <w:t xml:space="preserve">bjednateli smluvní pokutu ve výši </w:t>
      </w:r>
      <w:r w:rsidR="00AF3C01">
        <w:rPr>
          <w:b/>
          <w:bCs/>
        </w:rPr>
        <w:t>1.5</w:t>
      </w:r>
      <w:r w:rsidRPr="00513C69">
        <w:rPr>
          <w:b/>
          <w:bCs/>
        </w:rPr>
        <w:t>00,- Kč</w:t>
      </w:r>
      <w:r w:rsidRPr="00513C69">
        <w:t xml:space="preserve"> za každý i započatý den prodlení</w:t>
      </w:r>
      <w:r w:rsidR="00AF3C01">
        <w:t>, a to v době prvních 14 dnů prodlení</w:t>
      </w:r>
      <w:r w:rsidRPr="00513C69">
        <w:t>.</w:t>
      </w:r>
      <w:r w:rsidR="00AF3C01">
        <w:t xml:space="preserve"> Od 15. </w:t>
      </w:r>
      <w:r w:rsidR="00F15ADF">
        <w:t>d</w:t>
      </w:r>
      <w:r w:rsidR="00AF3C01">
        <w:t xml:space="preserve">ne prodlení se uvedená pokuta zvyšuje na částku </w:t>
      </w:r>
      <w:r w:rsidR="00AF3C01" w:rsidRPr="00AF3C01">
        <w:rPr>
          <w:b/>
        </w:rPr>
        <w:t>3.000,-- Kč</w:t>
      </w:r>
      <w:r w:rsidR="00AF3C01">
        <w:t xml:space="preserve"> za každý započatý den prodlení. </w:t>
      </w:r>
    </w:p>
    <w:p w:rsidR="00AF3C01" w:rsidRDefault="00AF3C01" w:rsidP="00CD1279">
      <w:pPr>
        <w:pStyle w:val="Odstavecseseznamem"/>
        <w:ind w:left="360"/>
        <w:jc w:val="both"/>
      </w:pPr>
      <w:r>
        <w:t>- úhradou smluvní pokuty či i nárokem na smluvní pokutu není dotče</w:t>
      </w:r>
      <w:r w:rsidR="00EF0374">
        <w:t>n nárok Objednatele vymáhat po Z</w:t>
      </w:r>
      <w:r>
        <w:t>hotoviteli náhradu škody, která by byla uvedeným porušením smluvní povinnosti, jež je i kryta smluvní pokutou, když náhrada škody může být i vyšší než smluvní pokuta.</w:t>
      </w:r>
    </w:p>
    <w:p w:rsidR="00AF3C01" w:rsidRDefault="00AF3C01" w:rsidP="00CD1279">
      <w:pPr>
        <w:pStyle w:val="Odstavecseseznamem"/>
        <w:ind w:left="360"/>
        <w:jc w:val="both"/>
      </w:pPr>
      <w:r>
        <w:t>- uhrazením smluvní pokuty nebo</w:t>
      </w:r>
      <w:r w:rsidR="00EF0374">
        <w:t>/ a náhrady škody se nezbavuje Z</w:t>
      </w:r>
      <w:r>
        <w:t xml:space="preserve">hotovitel povinnosti splnit svou smluvní povinnost.  </w:t>
      </w:r>
      <w:r>
        <w:tab/>
      </w:r>
      <w:r>
        <w:tab/>
      </w:r>
    </w:p>
    <w:p w:rsidR="00AF3C01" w:rsidRDefault="004452C7" w:rsidP="00CD1279">
      <w:pPr>
        <w:widowControl w:val="0"/>
        <w:numPr>
          <w:ilvl w:val="0"/>
          <w:numId w:val="11"/>
        </w:numPr>
        <w:jc w:val="both"/>
      </w:pPr>
      <w:r>
        <w:t xml:space="preserve">Zhotovitel je povinen, v rámci provádění díla, jako i v místě provádění díla – na staveništi a v jeho okolí, zajistit bezpečnost a ochranu zdraví při práci, jakož i bezpečnost a ochranu zdraví 3. osob. </w:t>
      </w:r>
    </w:p>
    <w:p w:rsidR="00EB2821" w:rsidRPr="004452C7" w:rsidRDefault="00EF0374" w:rsidP="00CD1279">
      <w:pPr>
        <w:widowControl w:val="0"/>
        <w:numPr>
          <w:ilvl w:val="0"/>
          <w:numId w:val="11"/>
        </w:numPr>
        <w:jc w:val="both"/>
        <w:rPr>
          <w:strike/>
        </w:rPr>
      </w:pPr>
      <w:r>
        <w:t>V případě, že Z</w:t>
      </w:r>
      <w:r w:rsidR="00EB2821" w:rsidRPr="001A03E4">
        <w:t>hotovitel neuposlechne pokynů koordinátora BOZP je povinen za</w:t>
      </w:r>
      <w:r w:rsidR="00EB2821">
        <w:t>platit</w:t>
      </w:r>
      <w:r w:rsidR="00F40428">
        <w:t xml:space="preserve"> Objednateli </w:t>
      </w:r>
      <w:r w:rsidR="00EB2821">
        <w:t xml:space="preserve">smluvní pokutu ve výši </w:t>
      </w:r>
      <w:r w:rsidR="00EB2821">
        <w:rPr>
          <w:b/>
        </w:rPr>
        <w:t>3</w:t>
      </w:r>
      <w:r w:rsidR="00EB2821" w:rsidRPr="006A7C0B">
        <w:rPr>
          <w:b/>
        </w:rPr>
        <w:t>.000,- Kč</w:t>
      </w:r>
      <w:r w:rsidR="00EB2821" w:rsidRPr="001A03E4">
        <w:t xml:space="preserve"> pro každý případ a případně za každý i započatý den prodlení. </w:t>
      </w:r>
    </w:p>
    <w:p w:rsidR="004452C7" w:rsidRDefault="004452C7" w:rsidP="00CD1279">
      <w:pPr>
        <w:pStyle w:val="Odstavecseseznamem"/>
        <w:ind w:left="360"/>
        <w:jc w:val="both"/>
      </w:pPr>
      <w:r>
        <w:t>- úhradou smluvní pokuty či i nárokem na smluvní pokutu není dotče</w:t>
      </w:r>
      <w:r w:rsidR="00EF0374">
        <w:t>n nárok Objednatele vymáhat po Z</w:t>
      </w:r>
      <w:r>
        <w:t>hotoviteli náhradu škody, která by byla uvedeným porušením smluvní povinnosti, jež je i kryta smluvní pokutou, když náhrada škody může být i vyšší než smluvní pokuta.</w:t>
      </w:r>
    </w:p>
    <w:p w:rsidR="004452C7" w:rsidRPr="004452C7" w:rsidRDefault="004452C7" w:rsidP="00CD1279">
      <w:pPr>
        <w:pStyle w:val="Odstavecseseznamem"/>
        <w:ind w:left="360"/>
        <w:jc w:val="both"/>
      </w:pPr>
      <w:r>
        <w:t>- uhrazením smluvní pokuty nebo</w:t>
      </w:r>
      <w:r w:rsidR="00EF0374">
        <w:t>/ a náhrady škody se nezbavuje Z</w:t>
      </w:r>
      <w:r>
        <w:t xml:space="preserve">hotovitel povinnosti splnit svou smluvní povinnost.  </w:t>
      </w:r>
      <w:r>
        <w:tab/>
      </w:r>
      <w:r>
        <w:tab/>
      </w:r>
    </w:p>
    <w:p w:rsidR="00EB2821" w:rsidRDefault="00EF0374" w:rsidP="00CD1279">
      <w:pPr>
        <w:widowControl w:val="0"/>
        <w:numPr>
          <w:ilvl w:val="0"/>
          <w:numId w:val="11"/>
        </w:numPr>
        <w:jc w:val="both"/>
      </w:pPr>
      <w:r>
        <w:t>Dojde-li ze strany O</w:t>
      </w:r>
      <w:r w:rsidR="00EB2821" w:rsidRPr="001A03E4">
        <w:t>bjednatele k p</w:t>
      </w:r>
      <w:r>
        <w:t>rodlení při úhradě faktury, je Z</w:t>
      </w:r>
      <w:r w:rsidR="00EB2821" w:rsidRPr="001A03E4">
        <w:t>h</w:t>
      </w:r>
      <w:r>
        <w:t>otovitel oprávněn požadovat po O</w:t>
      </w:r>
      <w:r w:rsidR="00EB2821" w:rsidRPr="001A03E4">
        <w:t>bjednateli úrok</w:t>
      </w:r>
      <w:r w:rsidR="00B716C9">
        <w:t>y</w:t>
      </w:r>
      <w:r w:rsidR="00EB2821" w:rsidRPr="001A03E4">
        <w:t xml:space="preserve"> z prodlení </w:t>
      </w:r>
      <w:r w:rsidR="00EB2821">
        <w:t>v zákonné výši</w:t>
      </w:r>
      <w:r w:rsidR="00EB2821" w:rsidRPr="001A03E4">
        <w:t xml:space="preserve"> z dlužné částky za každý </w:t>
      </w:r>
      <w:r w:rsidR="00EB2821">
        <w:t xml:space="preserve">i započatý </w:t>
      </w:r>
      <w:r w:rsidR="00EB2821" w:rsidRPr="001A03E4">
        <w:t xml:space="preserve">den prodlení. </w:t>
      </w:r>
    </w:p>
    <w:p w:rsidR="004452C7" w:rsidRPr="001A03E4" w:rsidRDefault="004452C7" w:rsidP="00CD1279">
      <w:pPr>
        <w:widowControl w:val="0"/>
        <w:numPr>
          <w:ilvl w:val="0"/>
          <w:numId w:val="11"/>
        </w:numPr>
        <w:jc w:val="both"/>
      </w:pPr>
      <w:r>
        <w:t>V případě porušen</w:t>
      </w:r>
      <w:r w:rsidR="00EF0374">
        <w:t>í jakékoliv smluvní povinnosti Z</w:t>
      </w:r>
      <w:r>
        <w:t>hotovitelem, není-li v této smlouvě uvedeno jinak, když náprava, pokud je možná, nebude sjednána ani na základě dodatečně poskytnutého termínu pro splnění smluvní povi</w:t>
      </w:r>
      <w:r w:rsidR="00EF0374">
        <w:t>nnosti v délce 5 dnů ze strany Objednatele, může O</w:t>
      </w:r>
      <w:r>
        <w:t xml:space="preserve">bjednatel od této smlouvy bez dalšího odstoupit.  Odstoupením se neruší ustanovení o smluvní pokutě a náhradě škody.  </w:t>
      </w:r>
    </w:p>
    <w:p w:rsidR="00EB2821" w:rsidRDefault="00EB2821" w:rsidP="00CD1279">
      <w:pPr>
        <w:widowControl w:val="0"/>
        <w:numPr>
          <w:ilvl w:val="0"/>
          <w:numId w:val="11"/>
        </w:numPr>
        <w:jc w:val="both"/>
      </w:pPr>
      <w:r w:rsidRPr="000815E2">
        <w:lastRenderedPageBreak/>
        <w:t xml:space="preserve">Smluvní strana, která zapříčinila důvodné odstoupení od této smlouvy, je povinna druhé smluvní straně zaplatit smluvní pokutu ve výši </w:t>
      </w:r>
      <w:r w:rsidRPr="006A7C0B">
        <w:rPr>
          <w:b/>
        </w:rPr>
        <w:t>1 %</w:t>
      </w:r>
      <w:r w:rsidRPr="000815E2">
        <w:t xml:space="preserve"> z celkové ceny díla.</w:t>
      </w:r>
    </w:p>
    <w:p w:rsidR="004452C7" w:rsidRDefault="004452C7" w:rsidP="00CD1279">
      <w:pPr>
        <w:pStyle w:val="Odstavecseseznamem"/>
        <w:ind w:left="360"/>
        <w:jc w:val="both"/>
      </w:pPr>
      <w:r>
        <w:t>- úhradou smluvní pokuty či i nárokem na sm</w:t>
      </w:r>
      <w:r w:rsidR="00EF0374">
        <w:t>luvní pokutu není dotčen nárok O</w:t>
      </w:r>
      <w:r>
        <w:t xml:space="preserve">bjednatele vymáhat po </w:t>
      </w:r>
      <w:r w:rsidR="00EF0374">
        <w:t xml:space="preserve">Zhotoviteli </w:t>
      </w:r>
      <w:r>
        <w:t>náhradu škody, která by byla uvedeným porušením smluvní povinnosti, jež je i kryta smluvní pokutou, když náhrada škody může být i vyšší než smluvní pokuta.</w:t>
      </w:r>
    </w:p>
    <w:p w:rsidR="004452C7" w:rsidRPr="004452C7" w:rsidRDefault="004452C7" w:rsidP="00CD1279">
      <w:pPr>
        <w:pStyle w:val="Odstavecseseznamem"/>
        <w:ind w:left="360"/>
        <w:jc w:val="both"/>
      </w:pPr>
      <w:r>
        <w:t>- uhrazením smluvní pokuty nebo</w:t>
      </w:r>
      <w:r w:rsidR="00EF0374">
        <w:t>/ a náhrady škody se nezbavuje Z</w:t>
      </w:r>
      <w:r>
        <w:t xml:space="preserve">hotovitel povinnosti splnit svou smluvní povinnost.  </w:t>
      </w:r>
      <w:r>
        <w:tab/>
      </w:r>
      <w:r>
        <w:tab/>
      </w:r>
    </w:p>
    <w:p w:rsidR="00EB2821" w:rsidRPr="001A03E4" w:rsidRDefault="00EB2821" w:rsidP="00CD1279">
      <w:pPr>
        <w:widowControl w:val="0"/>
        <w:tabs>
          <w:tab w:val="left" w:pos="360"/>
        </w:tabs>
        <w:ind w:firstLine="780"/>
        <w:jc w:val="both"/>
      </w:pPr>
    </w:p>
    <w:p w:rsidR="00EB2821" w:rsidRDefault="00EB2821" w:rsidP="00EB2821">
      <w:pPr>
        <w:pStyle w:val="Nadpis1"/>
        <w:tabs>
          <w:tab w:val="num" w:pos="720"/>
        </w:tabs>
        <w:ind w:left="720"/>
      </w:pPr>
      <w:r w:rsidRPr="001A03E4">
        <w:t>Zánik smlouvy</w:t>
      </w:r>
    </w:p>
    <w:p w:rsidR="00EB2821" w:rsidRPr="009A11E3" w:rsidRDefault="00EB2821" w:rsidP="00EB2821"/>
    <w:p w:rsidR="00EB2821" w:rsidRDefault="00EB2821" w:rsidP="00EB2821">
      <w:pPr>
        <w:widowControl w:val="0"/>
        <w:numPr>
          <w:ilvl w:val="0"/>
          <w:numId w:val="14"/>
        </w:numPr>
        <w:jc w:val="both"/>
      </w:pPr>
      <w:r w:rsidRPr="001A03E4">
        <w:t xml:space="preserve">Smluvní strany jsou oprávněny odstoupit od této smlouvy za podmínek stanovených občanským zákoníkem a z důvodů uvedených </w:t>
      </w:r>
      <w:r w:rsidR="004452C7">
        <w:t xml:space="preserve">v této smlouvě. </w:t>
      </w:r>
    </w:p>
    <w:p w:rsidR="00EB2821" w:rsidRDefault="00EB2821" w:rsidP="00EB2821">
      <w:pPr>
        <w:widowControl w:val="0"/>
      </w:pPr>
    </w:p>
    <w:p w:rsidR="00EB2821" w:rsidRDefault="00EB2821" w:rsidP="00EB2821">
      <w:pPr>
        <w:pStyle w:val="Nadpis1"/>
        <w:tabs>
          <w:tab w:val="num" w:pos="720"/>
        </w:tabs>
        <w:ind w:left="720"/>
      </w:pPr>
      <w:r>
        <w:t>Soudní spory</w:t>
      </w:r>
    </w:p>
    <w:p w:rsidR="00EB2821" w:rsidRPr="009A11E3" w:rsidRDefault="00EB2821" w:rsidP="009F2929">
      <w:pPr>
        <w:jc w:val="both"/>
      </w:pPr>
    </w:p>
    <w:p w:rsidR="00EB2821" w:rsidRPr="007C70AA" w:rsidRDefault="009F2929" w:rsidP="009F2929">
      <w:pPr>
        <w:ind w:left="426" w:hanging="426"/>
        <w:jc w:val="both"/>
      </w:pPr>
      <w:r>
        <w:t xml:space="preserve">1. </w:t>
      </w:r>
      <w:r>
        <w:tab/>
      </w:r>
      <w:r w:rsidR="00EB2821" w:rsidRPr="001A03E4">
        <w:t>Veškeré spory budou smluvní strany řešit především společným jednáním s cílem dosáhnout smírného řešení. V případě, že strany nevyřeší spor smírnou cestou,</w:t>
      </w:r>
      <w:r w:rsidR="00EB2821">
        <w:t xml:space="preserve"> budou případné</w:t>
      </w:r>
      <w:r w:rsidR="00EB2821" w:rsidRPr="001A03E4">
        <w:t xml:space="preserve"> spor</w:t>
      </w:r>
      <w:r w:rsidR="00EB2821">
        <w:t>y</w:t>
      </w:r>
      <w:r w:rsidR="00EB2821" w:rsidRPr="007C70AA">
        <w:t xml:space="preserve"> vznikající z této smlouvy a v souvislosti s ní rozhodovány </w:t>
      </w:r>
      <w:r w:rsidR="00EB2821">
        <w:t>Okresním soudem v Olomouci, pokud bude k projednání věci příslušný okresní soud, a případně Krajský</w:t>
      </w:r>
      <w:r w:rsidR="007414C0">
        <w:t>m</w:t>
      </w:r>
      <w:r w:rsidR="00EB2821">
        <w:t xml:space="preserve"> soud</w:t>
      </w:r>
      <w:r w:rsidR="007414C0">
        <w:t>em</w:t>
      </w:r>
      <w:r w:rsidR="00EB2821">
        <w:t xml:space="preserve"> v Ostravě, pobočka v Olomouci, pokud by byl k projednání věci příslušný krajský soud. </w:t>
      </w:r>
    </w:p>
    <w:p w:rsidR="00EB2821" w:rsidRDefault="00EB2821" w:rsidP="009F2929">
      <w:pPr>
        <w:widowControl w:val="0"/>
        <w:jc w:val="both"/>
      </w:pPr>
    </w:p>
    <w:p w:rsidR="00EB2821" w:rsidRPr="001A03E4" w:rsidRDefault="00EB2821" w:rsidP="00EB2821">
      <w:pPr>
        <w:widowControl w:val="0"/>
      </w:pPr>
    </w:p>
    <w:p w:rsidR="00EB2821" w:rsidRPr="001A03E4" w:rsidRDefault="00EB2821" w:rsidP="00EB2821">
      <w:pPr>
        <w:pStyle w:val="Nadpis1"/>
        <w:tabs>
          <w:tab w:val="clear" w:pos="4265"/>
        </w:tabs>
        <w:ind w:left="0" w:firstLine="0"/>
      </w:pPr>
      <w:r w:rsidRPr="001A03E4">
        <w:t xml:space="preserve">Přehled dalších ujednání </w:t>
      </w:r>
    </w:p>
    <w:p w:rsidR="004452C7" w:rsidRDefault="004452C7" w:rsidP="004452C7">
      <w:pPr>
        <w:jc w:val="both"/>
      </w:pPr>
    </w:p>
    <w:p w:rsidR="004452C7" w:rsidRDefault="004452C7" w:rsidP="00F15ADF">
      <w:pPr>
        <w:numPr>
          <w:ilvl w:val="0"/>
          <w:numId w:val="6"/>
        </w:numPr>
        <w:jc w:val="both"/>
      </w:pPr>
      <w:r w:rsidRPr="001A03E4">
        <w:t>Objednatel se stává vlastníkem díla okamžikem zap</w:t>
      </w:r>
      <w:r>
        <w:t xml:space="preserve">racování materiálů a výrobků. </w:t>
      </w:r>
      <w:r w:rsidRPr="001A03E4">
        <w:t>Nebez</w:t>
      </w:r>
      <w:r w:rsidR="00EF0374">
        <w:t>pečí škody na věci přechází na O</w:t>
      </w:r>
      <w:r w:rsidRPr="001A03E4">
        <w:t xml:space="preserve">bjednatele </w:t>
      </w:r>
      <w:r w:rsidR="00B716C9">
        <w:t>podp</w:t>
      </w:r>
      <w:r w:rsidR="00F15ADF">
        <w:t xml:space="preserve">isem protokolu o převzetí díla </w:t>
      </w:r>
      <w:r w:rsidR="00B716C9">
        <w:t xml:space="preserve">oběma stranami této smlouvy s konstatováním, že dílo je bez jakýchkoliv vad a nedodělků. </w:t>
      </w:r>
    </w:p>
    <w:p w:rsidR="004452C7" w:rsidRDefault="004452C7" w:rsidP="00F15ADF">
      <w:pPr>
        <w:numPr>
          <w:ilvl w:val="0"/>
          <w:numId w:val="6"/>
        </w:numPr>
        <w:jc w:val="both"/>
      </w:pPr>
      <w:r>
        <w:t>Zhotovitel prohlašuje, že nemá po splatnosti jakékoliv závazky /dluhy, a to zejména vůči OSSZ, FÚ, zdravotním pojišťovnám/, není podán návrh na zahájení exekuční</w:t>
      </w:r>
      <w:r w:rsidR="007414C0">
        <w:t>ho</w:t>
      </w:r>
      <w:r>
        <w:t xml:space="preserve"> / insolvenčního řízení k jeho osobě – takové řízení ani neprobíhá.  </w:t>
      </w:r>
    </w:p>
    <w:p w:rsidR="004452C7" w:rsidRDefault="004452C7" w:rsidP="00F15ADF">
      <w:pPr>
        <w:numPr>
          <w:ilvl w:val="0"/>
          <w:numId w:val="6"/>
        </w:numPr>
        <w:jc w:val="both"/>
      </w:pPr>
      <w:r>
        <w:t xml:space="preserve">V případě nepravdivého prohlášení ze strany </w:t>
      </w:r>
      <w:r w:rsidR="00EF0374">
        <w:t>Z</w:t>
      </w:r>
      <w:r>
        <w:t>ho</w:t>
      </w:r>
      <w:r w:rsidR="00EF0374">
        <w:t>tovitele v této smlouvě uhradí Zhotovitel O</w:t>
      </w:r>
      <w:r>
        <w:t>bjednateli smluvní pokutu ve výši 35.000,-- Kč. Úhradou smluvní pokuty či i nárokem na sm</w:t>
      </w:r>
      <w:r w:rsidR="00EF0374">
        <w:t>luvní pokutu není dotčen nárok O</w:t>
      </w:r>
      <w:r>
        <w:t xml:space="preserve">bjednatele vymáhat po </w:t>
      </w:r>
      <w:r w:rsidR="00EF0374">
        <w:t>Zh</w:t>
      </w:r>
      <w:r>
        <w:t>otoviteli náhradu škody, která by byla uvedeným porušením smluvní povinnosti, jež je i kryta smluvní pokutou, když náhrada škody může být i vyšší než smluvní pokuta.</w:t>
      </w:r>
    </w:p>
    <w:p w:rsidR="004452C7" w:rsidRDefault="004452C7" w:rsidP="00F15ADF">
      <w:pPr>
        <w:pStyle w:val="Odstavecseseznamem"/>
        <w:numPr>
          <w:ilvl w:val="0"/>
          <w:numId w:val="6"/>
        </w:numPr>
        <w:jc w:val="both"/>
      </w:pPr>
      <w:r>
        <w:t xml:space="preserve">V případě zcela či i jen zčásti nepravdivého prohlášení </w:t>
      </w:r>
      <w:r w:rsidR="00EF0374">
        <w:t>Zhotovitele v této smlouvě může O</w:t>
      </w:r>
      <w:r>
        <w:t xml:space="preserve">bjednatel od této smlouvy bez dalšího odstoupit. Odstoupením se neruší ustanovení o smluvní pokutě a náhradě škody.  </w:t>
      </w:r>
    </w:p>
    <w:p w:rsidR="00EB2821" w:rsidRDefault="00EB2821" w:rsidP="00EB2821">
      <w:pPr>
        <w:pStyle w:val="Nadpis1"/>
        <w:numPr>
          <w:ilvl w:val="0"/>
          <w:numId w:val="0"/>
        </w:numPr>
        <w:jc w:val="both"/>
      </w:pPr>
    </w:p>
    <w:p w:rsidR="00EB2821" w:rsidRDefault="00EB2821" w:rsidP="00EB2821"/>
    <w:p w:rsidR="00EB2821" w:rsidRPr="007B3F26" w:rsidRDefault="00EB2821" w:rsidP="00EB2821"/>
    <w:p w:rsidR="00EB2821" w:rsidRPr="001A03E4" w:rsidRDefault="00EB2821" w:rsidP="00EB2821">
      <w:pPr>
        <w:pStyle w:val="Nadpis1"/>
        <w:tabs>
          <w:tab w:val="clear" w:pos="4265"/>
        </w:tabs>
        <w:ind w:left="0" w:firstLine="0"/>
      </w:pPr>
      <w:r w:rsidRPr="001A03E4">
        <w:t>Závěrečná ustanovení</w:t>
      </w:r>
    </w:p>
    <w:p w:rsidR="00EB2821" w:rsidRPr="001A03E4" w:rsidRDefault="00EB2821" w:rsidP="00EB2821"/>
    <w:p w:rsidR="00EB2821" w:rsidRDefault="00EB2821" w:rsidP="00814CB8">
      <w:pPr>
        <w:numPr>
          <w:ilvl w:val="0"/>
          <w:numId w:val="16"/>
        </w:numPr>
        <w:jc w:val="both"/>
      </w:pPr>
      <w:r w:rsidRPr="001A03E4">
        <w:t>Právní vztahy touto smlouvou neupravené se řídí platnými právními předpisy, zejména občanským zákoníkem.</w:t>
      </w:r>
    </w:p>
    <w:p w:rsidR="00814CB8" w:rsidRPr="001A03E4" w:rsidRDefault="00814CB8" w:rsidP="00814CB8">
      <w:pPr>
        <w:numPr>
          <w:ilvl w:val="0"/>
          <w:numId w:val="16"/>
        </w:numPr>
        <w:jc w:val="both"/>
      </w:pPr>
      <w:r>
        <w:t>Ustanovení §§ 557, 1765, 1766, 1793 občanského zákoníku se na tuto smlouvu nepoužijí.</w:t>
      </w:r>
    </w:p>
    <w:p w:rsidR="00EB2821" w:rsidRPr="001A03E4" w:rsidRDefault="00EB2821" w:rsidP="00814CB8">
      <w:pPr>
        <w:numPr>
          <w:ilvl w:val="0"/>
          <w:numId w:val="16"/>
        </w:numPr>
        <w:jc w:val="both"/>
      </w:pPr>
      <w:r w:rsidRPr="001A03E4">
        <w:t xml:space="preserve">Zhotovitel prohlašuje, že se v plném rozsahu seznámil s rozsahem a povahou </w:t>
      </w:r>
      <w:r w:rsidR="00F15ADF">
        <w:t xml:space="preserve">shora uvedené </w:t>
      </w:r>
      <w:r w:rsidRPr="001A03E4">
        <w:t xml:space="preserve">projektové dokumentace, že jsou mu známy veškeré technické, kvalitativní, </w:t>
      </w:r>
      <w:r w:rsidRPr="001A03E4">
        <w:lastRenderedPageBreak/>
        <w:t>kvantitativní a jiné nezbytné podmínky k bezchybné realizaci díla dle projektové dokumentace a že disponuje takovými kapacitami a odbornými znalostmi, které jsou k provedení díla potřebné.</w:t>
      </w:r>
    </w:p>
    <w:p w:rsidR="00EB2821" w:rsidRDefault="00EB2821" w:rsidP="00814CB8">
      <w:pPr>
        <w:numPr>
          <w:ilvl w:val="0"/>
          <w:numId w:val="16"/>
        </w:numPr>
        <w:jc w:val="both"/>
      </w:pPr>
      <w:r w:rsidRPr="001A03E4">
        <w:t>Případné škody vzniklé v souvislosti s realizací díla budou řešeny dle platných právních předpisů.</w:t>
      </w:r>
    </w:p>
    <w:p w:rsidR="00EB2821" w:rsidRPr="001A03E4" w:rsidRDefault="00EB2821" w:rsidP="00814CB8">
      <w:pPr>
        <w:numPr>
          <w:ilvl w:val="0"/>
          <w:numId w:val="16"/>
        </w:numPr>
        <w:jc w:val="both"/>
      </w:pPr>
      <w:r w:rsidRPr="001A03E4">
        <w:t>Změny a doplňky této smlouvy mohou být provedeny na základě dohody smluvních stran. Dohoda musí mít písemnou formu dodatků podepsaných</w:t>
      </w:r>
      <w:r w:rsidRPr="001A03E4">
        <w:rPr>
          <w:b/>
          <w:bCs/>
        </w:rPr>
        <w:t xml:space="preserve"> </w:t>
      </w:r>
      <w:r w:rsidRPr="001A03E4">
        <w:t>oprávněnými zástupci</w:t>
      </w:r>
      <w:r w:rsidRPr="001A03E4">
        <w:rPr>
          <w:b/>
          <w:bCs/>
        </w:rPr>
        <w:t xml:space="preserve"> </w:t>
      </w:r>
      <w:r w:rsidRPr="001A03E4">
        <w:t>obou smluvních stran. Veškeré dodatky a přílohy vzniklé po dobu plnění smlouvy se stávají její nedílnou součástí.</w:t>
      </w:r>
      <w:r>
        <w:t xml:space="preserve"> Dohoda smluvních účastníků o zrušení této smlouvy taktéž může mít pouze písemnou podobu. </w:t>
      </w:r>
    </w:p>
    <w:p w:rsidR="00EB2821" w:rsidRPr="001A03E4" w:rsidRDefault="00EB2821" w:rsidP="00814CB8">
      <w:pPr>
        <w:numPr>
          <w:ilvl w:val="0"/>
          <w:numId w:val="16"/>
        </w:numPr>
        <w:jc w:val="both"/>
      </w:pPr>
      <w:r w:rsidRPr="001A03E4">
        <w:t>Smluvní strany prohlašují, že tuto smlouvu uzavírají dobrovolně, srozumitelně, vážně a určitě, prosty omylu na znamení čehož připojují níže podpisy oprávněných zástupců k vypsanému názvu organizace.</w:t>
      </w:r>
    </w:p>
    <w:p w:rsidR="00EB2821" w:rsidRDefault="00EB2821" w:rsidP="00814CB8">
      <w:pPr>
        <w:numPr>
          <w:ilvl w:val="0"/>
          <w:numId w:val="16"/>
        </w:numPr>
        <w:jc w:val="both"/>
      </w:pPr>
      <w:r w:rsidRPr="001A03E4">
        <w:t>Účastníci této smlouvy výslovně prohlašují, že jsou  obsahem této smlouvy právně vázáni a že nepodniknou žádné kroky, které by mohly zmařit její účinky</w:t>
      </w:r>
      <w:r>
        <w:t>, a to vyjma v právním předpisu či v této smlouvě povolených případech</w:t>
      </w:r>
      <w:r w:rsidRPr="001A03E4">
        <w:t>.</w:t>
      </w:r>
      <w:r w:rsidR="00F72D67">
        <w:t xml:space="preserve"> </w:t>
      </w:r>
      <w:r w:rsidRPr="001A03E4">
        <w:t>Současně prohlašují, že pro případ objektivních překážek k dosažení účelu této smlouvy si poskytnou vzájemnou součinnost a budou jednat tak, aby i za změněných podmínek mohlo být tohoto účelu dosaženo</w:t>
      </w:r>
      <w:r>
        <w:t>, a to však pouze za podmínek, které budou přijatelné pro obě smluvní strany</w:t>
      </w:r>
      <w:r w:rsidRPr="001A03E4">
        <w:t>. Vědomé uvedení nepravdivých skutečností v této smlouvě zakládá druhé straně právo odstoupit od smlouvy a požadovat náhradu škody, včetně ušlého zisku.</w:t>
      </w:r>
    </w:p>
    <w:p w:rsidR="00EB2821" w:rsidRPr="00513C69" w:rsidRDefault="00EB2821" w:rsidP="00814CB8">
      <w:pPr>
        <w:numPr>
          <w:ilvl w:val="0"/>
          <w:numId w:val="16"/>
        </w:numPr>
        <w:jc w:val="both"/>
      </w:pPr>
      <w:r w:rsidRPr="000815E2">
        <w:t xml:space="preserve">Stane-li se tato smlouva neplatnou, neúčinnou či dojde k jejímu zrušení </w:t>
      </w:r>
      <w:r w:rsidRPr="00513C69">
        <w:t>v souladu s občanským zákoníkem či touto smlouvou, nevztahuje se neplatnost či neúčinnost či důvod zrušení na ustanovení týkajících se sankčních ujednání.</w:t>
      </w:r>
    </w:p>
    <w:p w:rsidR="00EB2821" w:rsidRPr="001A03E4" w:rsidRDefault="00EB2821" w:rsidP="00814CB8">
      <w:pPr>
        <w:numPr>
          <w:ilvl w:val="0"/>
          <w:numId w:val="16"/>
        </w:numPr>
        <w:jc w:val="both"/>
      </w:pPr>
      <w:r w:rsidRPr="00513C69">
        <w:t>Tato smlouva je vyhotovena v</w:t>
      </w:r>
      <w:r w:rsidR="007B3D47">
        <w:t xml:space="preserve">e třech </w:t>
      </w:r>
      <w:r>
        <w:t xml:space="preserve">stejnopisech, z nichž </w:t>
      </w:r>
      <w:r w:rsidR="007B3D47">
        <w:t>2</w:t>
      </w:r>
      <w:r w:rsidR="00EF0374">
        <w:t xml:space="preserve"> vyhotovení obdrží O</w:t>
      </w:r>
      <w:r w:rsidRPr="00513C69">
        <w:t xml:space="preserve">bjednatel a </w:t>
      </w:r>
      <w:r w:rsidR="007B3D47">
        <w:t>1</w:t>
      </w:r>
      <w:r w:rsidRPr="00513C69">
        <w:t xml:space="preserve"> vyhotovení obdrží</w:t>
      </w:r>
      <w:r w:rsidRPr="001A03E4">
        <w:t xml:space="preserve"> </w:t>
      </w:r>
      <w:r w:rsidR="00EF0374">
        <w:t>Z</w:t>
      </w:r>
      <w:r w:rsidRPr="001A03E4">
        <w:t>hotovitel.</w:t>
      </w:r>
    </w:p>
    <w:p w:rsidR="00EB2821" w:rsidRPr="001A03E4" w:rsidRDefault="00EB2821" w:rsidP="00814CB8">
      <w:pPr>
        <w:numPr>
          <w:ilvl w:val="0"/>
          <w:numId w:val="16"/>
        </w:numPr>
        <w:jc w:val="both"/>
      </w:pPr>
      <w:r w:rsidRPr="001A03E4">
        <w:t>Tato smlouva nabývá platnosti a účinnosti dnem podpisu oprávněných zástupců obou smluvních stran.</w:t>
      </w:r>
    </w:p>
    <w:p w:rsidR="00EB2821" w:rsidRPr="001A03E4" w:rsidRDefault="00EB2821" w:rsidP="00814CB8">
      <w:pPr>
        <w:numPr>
          <w:ilvl w:val="0"/>
          <w:numId w:val="16"/>
        </w:numPr>
        <w:jc w:val="both"/>
      </w:pPr>
      <w:r w:rsidRPr="001A03E4">
        <w:t>Nedílnou součástí této smlouvy jsou následující přílohy:</w:t>
      </w:r>
    </w:p>
    <w:p w:rsidR="00943052" w:rsidRPr="00943052" w:rsidRDefault="005C13E2" w:rsidP="00EB2821">
      <w:pPr>
        <w:ind w:left="360"/>
      </w:pPr>
      <w:r>
        <w:t xml:space="preserve"> </w:t>
      </w:r>
      <w:r w:rsidR="00EB2821" w:rsidRPr="00943052">
        <w:t xml:space="preserve">Příloha </w:t>
      </w:r>
      <w:proofErr w:type="gramStart"/>
      <w:r w:rsidR="00EB2821" w:rsidRPr="00943052">
        <w:t xml:space="preserve">č. 1 –  </w:t>
      </w:r>
      <w:r w:rsidR="00943052" w:rsidRPr="00943052">
        <w:t>zadávací</w:t>
      </w:r>
      <w:proofErr w:type="gramEnd"/>
      <w:r w:rsidR="00943052" w:rsidRPr="00943052">
        <w:t xml:space="preserve"> podmínky</w:t>
      </w:r>
    </w:p>
    <w:p w:rsidR="00EB2821" w:rsidRPr="00BE0DB7" w:rsidRDefault="00EB2821" w:rsidP="00EB2821">
      <w:pPr>
        <w:ind w:left="360"/>
        <w:rPr>
          <w:b/>
        </w:rPr>
      </w:pPr>
      <w:r w:rsidRPr="00943052">
        <w:t xml:space="preserve">Příloha </w:t>
      </w:r>
      <w:proofErr w:type="gramStart"/>
      <w:r w:rsidRPr="00943052">
        <w:t xml:space="preserve">č. 2 –  </w:t>
      </w:r>
      <w:r w:rsidR="00943052" w:rsidRPr="00943052">
        <w:t>plán</w:t>
      </w:r>
      <w:proofErr w:type="gramEnd"/>
      <w:r w:rsidR="00943052" w:rsidRPr="00943052">
        <w:t xml:space="preserve"> pozemku s vyznačenou částí S3</w:t>
      </w:r>
    </w:p>
    <w:p w:rsidR="00EB2821" w:rsidRPr="001A03E4" w:rsidRDefault="00EB2821" w:rsidP="00EB2821">
      <w:pPr>
        <w:ind w:left="360"/>
      </w:pPr>
    </w:p>
    <w:p w:rsidR="00EB2821" w:rsidRPr="001A03E4" w:rsidRDefault="00EB2821" w:rsidP="00EB2821"/>
    <w:p w:rsidR="00EB2821" w:rsidRPr="001A03E4" w:rsidRDefault="00EB2821" w:rsidP="00EB2821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EB2821" w:rsidRPr="001A03E4" w:rsidTr="00CF5574">
        <w:tc>
          <w:tcPr>
            <w:tcW w:w="9639" w:type="dxa"/>
            <w:gridSpan w:val="2"/>
          </w:tcPr>
          <w:p w:rsidR="00EB2821" w:rsidRDefault="00EB2821" w:rsidP="00F15ADF">
            <w:pPr>
              <w:jc w:val="center"/>
            </w:pPr>
            <w:r w:rsidRPr="001A03E4">
              <w:t>Podpisy a otisky razítek smluvních stran</w:t>
            </w:r>
          </w:p>
          <w:p w:rsidR="00F15ADF" w:rsidRPr="001A03E4" w:rsidRDefault="00F15ADF" w:rsidP="00F15ADF">
            <w:pPr>
              <w:jc w:val="center"/>
            </w:pPr>
          </w:p>
        </w:tc>
      </w:tr>
      <w:tr w:rsidR="00EB2821" w:rsidRPr="001A03E4" w:rsidTr="00CF5574">
        <w:tc>
          <w:tcPr>
            <w:tcW w:w="4819" w:type="dxa"/>
          </w:tcPr>
          <w:p w:rsidR="00EB2821" w:rsidRPr="00F978F2" w:rsidRDefault="00EB2821" w:rsidP="00F72D67">
            <w:pPr>
              <w:jc w:val="center"/>
            </w:pPr>
            <w:r w:rsidRPr="00F978F2">
              <w:t xml:space="preserve">V </w:t>
            </w:r>
            <w:r w:rsidR="00F72D67" w:rsidRPr="00F978F2">
              <w:t>Tovéři</w:t>
            </w:r>
            <w:r w:rsidRPr="00F978F2">
              <w:t xml:space="preserve">, dne:                  </w:t>
            </w:r>
          </w:p>
        </w:tc>
        <w:tc>
          <w:tcPr>
            <w:tcW w:w="4820" w:type="dxa"/>
          </w:tcPr>
          <w:p w:rsidR="00EB2821" w:rsidRPr="001A03E4" w:rsidRDefault="00EB2821" w:rsidP="00F72D67">
            <w:pPr>
              <w:jc w:val="center"/>
            </w:pPr>
            <w:r w:rsidRPr="00F978F2">
              <w:t xml:space="preserve">V </w:t>
            </w:r>
            <w:r w:rsidR="00F72D67" w:rsidRPr="00F978F2">
              <w:t>Tovéři</w:t>
            </w:r>
            <w:r w:rsidRPr="00F978F2">
              <w:t>, dne:</w:t>
            </w:r>
            <w:r w:rsidRPr="001A03E4">
              <w:t xml:space="preserve">            </w:t>
            </w:r>
          </w:p>
        </w:tc>
      </w:tr>
    </w:tbl>
    <w:p w:rsidR="00EB2821" w:rsidRPr="001A03E4" w:rsidRDefault="00EB2821" w:rsidP="00EB2821"/>
    <w:p w:rsidR="00EB2821" w:rsidRPr="001A03E4" w:rsidRDefault="00EB2821" w:rsidP="00EB2821"/>
    <w:p w:rsidR="00EB2821" w:rsidRPr="001A03E4" w:rsidRDefault="00EB2821" w:rsidP="00EB2821"/>
    <w:p w:rsidR="00EB2821" w:rsidRPr="001A03E4" w:rsidRDefault="00EB2821" w:rsidP="00EB2821"/>
    <w:p w:rsidR="00EB2821" w:rsidRPr="001A03E4" w:rsidRDefault="00EB2821" w:rsidP="00EB2821"/>
    <w:p w:rsidR="00EB2821" w:rsidRPr="001A03E4" w:rsidRDefault="00EB2821" w:rsidP="00EB2821">
      <w:r w:rsidRPr="001A03E4">
        <w:t xml:space="preserve">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5104"/>
      </w:tblGrid>
      <w:tr w:rsidR="00EB2821" w:rsidRPr="001A03E4" w:rsidTr="00CF5574">
        <w:trPr>
          <w:cantSplit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EB2821" w:rsidRPr="001A03E4" w:rsidRDefault="00EB2821" w:rsidP="00CF5574">
            <w:pPr>
              <w:jc w:val="center"/>
            </w:pPr>
            <w:r w:rsidRPr="001A03E4">
              <w:t>Objednatel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821" w:rsidRPr="001A03E4" w:rsidRDefault="00EB2821" w:rsidP="00CF5574">
            <w:pPr>
              <w:jc w:val="center"/>
            </w:pPr>
            <w:r w:rsidRPr="001A03E4">
              <w:t>Zhotovitel</w:t>
            </w:r>
          </w:p>
        </w:tc>
      </w:tr>
      <w:tr w:rsidR="00EB2821" w:rsidRPr="00611CB4" w:rsidTr="00CF5574">
        <w:tc>
          <w:tcPr>
            <w:tcW w:w="4535" w:type="dxa"/>
          </w:tcPr>
          <w:p w:rsidR="00EB2821" w:rsidRPr="00ED6FCF" w:rsidRDefault="00F72D67" w:rsidP="00F72D67">
            <w:pPr>
              <w:jc w:val="center"/>
            </w:pPr>
            <w:r>
              <w:rPr>
                <w:b/>
                <w:bCs/>
              </w:rPr>
              <w:t>Obec Tovéř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</w:tcPr>
          <w:p w:rsidR="00EB2821" w:rsidRPr="00611CB4" w:rsidRDefault="00F72D67" w:rsidP="00CF5574">
            <w:pPr>
              <w:jc w:val="center"/>
            </w:pPr>
            <w:r>
              <w:t>………………..</w:t>
            </w:r>
          </w:p>
        </w:tc>
      </w:tr>
    </w:tbl>
    <w:p w:rsidR="00EB2821" w:rsidRDefault="00EB2821" w:rsidP="00EB2821"/>
    <w:p w:rsidR="00EB2821" w:rsidRDefault="00EB2821" w:rsidP="00EB2821"/>
    <w:p w:rsidR="00EB2821" w:rsidRDefault="00EB2821" w:rsidP="00EB2821"/>
    <w:p w:rsidR="00EB2821" w:rsidRDefault="00EB2821" w:rsidP="00EB2821"/>
    <w:p w:rsidR="00EB2821" w:rsidRDefault="00EB2821" w:rsidP="00EB2821"/>
    <w:sectPr w:rsidR="00EB2821" w:rsidSect="00571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E40A3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1E4027D4"/>
    <w:multiLevelType w:val="hybridMultilevel"/>
    <w:tmpl w:val="696233A6"/>
    <w:lvl w:ilvl="0" w:tplc="406038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DE17CF"/>
    <w:multiLevelType w:val="hybridMultilevel"/>
    <w:tmpl w:val="F966725C"/>
    <w:lvl w:ilvl="0" w:tplc="B32ACDF6">
      <w:start w:val="2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5F67D7"/>
    <w:multiLevelType w:val="singleLevel"/>
    <w:tmpl w:val="FCF6E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4" w15:restartNumberingAfterBreak="0">
    <w:nsid w:val="2DEA1576"/>
    <w:multiLevelType w:val="singleLevel"/>
    <w:tmpl w:val="4338452E"/>
    <w:lvl w:ilvl="0">
      <w:start w:val="1"/>
      <w:numFmt w:val="upperRoman"/>
      <w:pStyle w:val="Nadpis1"/>
      <w:lvlText w:val="%1."/>
      <w:lvlJc w:val="left"/>
      <w:pPr>
        <w:tabs>
          <w:tab w:val="num" w:pos="4265"/>
        </w:tabs>
        <w:ind w:left="4265" w:hanging="720"/>
      </w:pPr>
      <w:rPr>
        <w:rFonts w:cs="Times New Roman"/>
      </w:rPr>
    </w:lvl>
  </w:abstractNum>
  <w:abstractNum w:abstractNumId="5" w15:restartNumberingAfterBreak="0">
    <w:nsid w:val="38321386"/>
    <w:multiLevelType w:val="singleLevel"/>
    <w:tmpl w:val="4FE45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trike w:val="0"/>
      </w:rPr>
    </w:lvl>
  </w:abstractNum>
  <w:abstractNum w:abstractNumId="6" w15:restartNumberingAfterBreak="0">
    <w:nsid w:val="3FFE405D"/>
    <w:multiLevelType w:val="hybridMultilevel"/>
    <w:tmpl w:val="785E086A"/>
    <w:lvl w:ilvl="0" w:tplc="34FC37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663E86"/>
    <w:multiLevelType w:val="singleLevel"/>
    <w:tmpl w:val="21E6C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4B94332D"/>
    <w:multiLevelType w:val="hybridMultilevel"/>
    <w:tmpl w:val="BFE2D2A4"/>
    <w:lvl w:ilvl="0" w:tplc="5E5EC9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7B2EB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54BF74FD"/>
    <w:multiLevelType w:val="hybridMultilevel"/>
    <w:tmpl w:val="48F2F5A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405AEC"/>
    <w:multiLevelType w:val="singleLevel"/>
    <w:tmpl w:val="021C6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2" w15:restartNumberingAfterBreak="0">
    <w:nsid w:val="636554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641C59FA"/>
    <w:multiLevelType w:val="singleLevel"/>
    <w:tmpl w:val="3D88E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color w:val="auto"/>
      </w:rPr>
    </w:lvl>
  </w:abstractNum>
  <w:abstractNum w:abstractNumId="14" w15:restartNumberingAfterBreak="0">
    <w:nsid w:val="709F44CB"/>
    <w:multiLevelType w:val="singleLevel"/>
    <w:tmpl w:val="704C8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7470504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9"/>
  </w:num>
  <w:num w:numId="5">
    <w:abstractNumId w:val="11"/>
  </w:num>
  <w:num w:numId="6">
    <w:abstractNumId w:val="12"/>
  </w:num>
  <w:num w:numId="7">
    <w:abstractNumId w:val="4"/>
  </w:num>
  <w:num w:numId="8">
    <w:abstractNumId w:val="14"/>
  </w:num>
  <w:num w:numId="9">
    <w:abstractNumId w:val="5"/>
  </w:num>
  <w:num w:numId="10">
    <w:abstractNumId w:val="7"/>
  </w:num>
  <w:num w:numId="11">
    <w:abstractNumId w:val="13"/>
  </w:num>
  <w:num w:numId="12">
    <w:abstractNumId w:val="8"/>
  </w:num>
  <w:num w:numId="13">
    <w:abstractNumId w:val="6"/>
  </w:num>
  <w:num w:numId="14">
    <w:abstractNumId w:val="1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E3138"/>
    <w:rsid w:val="00014729"/>
    <w:rsid w:val="000C425B"/>
    <w:rsid w:val="000D361C"/>
    <w:rsid w:val="000F63A5"/>
    <w:rsid w:val="0015113D"/>
    <w:rsid w:val="00154FE3"/>
    <w:rsid w:val="001A00FE"/>
    <w:rsid w:val="001D04D9"/>
    <w:rsid w:val="001F55AF"/>
    <w:rsid w:val="00217438"/>
    <w:rsid w:val="00247276"/>
    <w:rsid w:val="002662DC"/>
    <w:rsid w:val="002A79B3"/>
    <w:rsid w:val="00310A57"/>
    <w:rsid w:val="00312472"/>
    <w:rsid w:val="003219DA"/>
    <w:rsid w:val="003459D5"/>
    <w:rsid w:val="00371BB3"/>
    <w:rsid w:val="00381EBA"/>
    <w:rsid w:val="004229C5"/>
    <w:rsid w:val="00436A57"/>
    <w:rsid w:val="0044320E"/>
    <w:rsid w:val="004452C7"/>
    <w:rsid w:val="00455A15"/>
    <w:rsid w:val="00474ACB"/>
    <w:rsid w:val="00480645"/>
    <w:rsid w:val="004E471E"/>
    <w:rsid w:val="0055149C"/>
    <w:rsid w:val="00551CD2"/>
    <w:rsid w:val="005674A4"/>
    <w:rsid w:val="00571E48"/>
    <w:rsid w:val="005A1C7C"/>
    <w:rsid w:val="005B46AE"/>
    <w:rsid w:val="005C13E2"/>
    <w:rsid w:val="005D4ADC"/>
    <w:rsid w:val="0065023C"/>
    <w:rsid w:val="00655010"/>
    <w:rsid w:val="00662CED"/>
    <w:rsid w:val="00662E11"/>
    <w:rsid w:val="0067749F"/>
    <w:rsid w:val="006943E7"/>
    <w:rsid w:val="006C77A6"/>
    <w:rsid w:val="006F6689"/>
    <w:rsid w:val="007414C0"/>
    <w:rsid w:val="0074369F"/>
    <w:rsid w:val="00752710"/>
    <w:rsid w:val="00765C4A"/>
    <w:rsid w:val="007B3D47"/>
    <w:rsid w:val="007F655C"/>
    <w:rsid w:val="00814CB8"/>
    <w:rsid w:val="00823682"/>
    <w:rsid w:val="00857163"/>
    <w:rsid w:val="008606ED"/>
    <w:rsid w:val="00867BF5"/>
    <w:rsid w:val="008C6EFA"/>
    <w:rsid w:val="00923391"/>
    <w:rsid w:val="009315CE"/>
    <w:rsid w:val="00943052"/>
    <w:rsid w:val="009478CE"/>
    <w:rsid w:val="00950428"/>
    <w:rsid w:val="009C3C35"/>
    <w:rsid w:val="009D4687"/>
    <w:rsid w:val="009F2929"/>
    <w:rsid w:val="009F5382"/>
    <w:rsid w:val="00A224BF"/>
    <w:rsid w:val="00A56D5E"/>
    <w:rsid w:val="00A73A8E"/>
    <w:rsid w:val="00A872F9"/>
    <w:rsid w:val="00A92FED"/>
    <w:rsid w:val="00A96A67"/>
    <w:rsid w:val="00AA40F7"/>
    <w:rsid w:val="00AF3C01"/>
    <w:rsid w:val="00B02D57"/>
    <w:rsid w:val="00B716C9"/>
    <w:rsid w:val="00B97705"/>
    <w:rsid w:val="00BC2719"/>
    <w:rsid w:val="00BC3E36"/>
    <w:rsid w:val="00C422ED"/>
    <w:rsid w:val="00C5160A"/>
    <w:rsid w:val="00CD1279"/>
    <w:rsid w:val="00CE09AD"/>
    <w:rsid w:val="00CF5574"/>
    <w:rsid w:val="00D17D90"/>
    <w:rsid w:val="00D40410"/>
    <w:rsid w:val="00DE2445"/>
    <w:rsid w:val="00DE3138"/>
    <w:rsid w:val="00E64033"/>
    <w:rsid w:val="00EA3D10"/>
    <w:rsid w:val="00EB2821"/>
    <w:rsid w:val="00EF0374"/>
    <w:rsid w:val="00F15ADF"/>
    <w:rsid w:val="00F256A3"/>
    <w:rsid w:val="00F40428"/>
    <w:rsid w:val="00F72D67"/>
    <w:rsid w:val="00F9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494302-6529-438E-9735-8140CFA6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1E4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B2821"/>
    <w:pPr>
      <w:keepNext/>
      <w:numPr>
        <w:numId w:val="7"/>
      </w:numPr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qFormat/>
    <w:rsid w:val="00EB2821"/>
    <w:pPr>
      <w:keepNext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next w:val="Normln"/>
    <w:link w:val="Nadpis3Char"/>
    <w:qFormat/>
    <w:rsid w:val="00EB2821"/>
    <w:pPr>
      <w:keepNext/>
      <w:ind w:firstLine="708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56D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55149C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EB2821"/>
    <w:rPr>
      <w:b/>
      <w:bCs/>
    </w:rPr>
  </w:style>
  <w:style w:type="paragraph" w:styleId="Normlnweb">
    <w:name w:val="Normal (Web)"/>
    <w:basedOn w:val="Normln"/>
    <w:uiPriority w:val="99"/>
    <w:unhideWhenUsed/>
    <w:rsid w:val="00EB2821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rsid w:val="00EB2821"/>
    <w:rPr>
      <w:b/>
      <w:bCs/>
    </w:rPr>
  </w:style>
  <w:style w:type="character" w:customStyle="1" w:styleId="Nadpis2Char">
    <w:name w:val="Nadpis 2 Char"/>
    <w:basedOn w:val="Standardnpsmoodstavce"/>
    <w:link w:val="Nadpis2"/>
    <w:rsid w:val="00EB2821"/>
    <w:rPr>
      <w:b/>
      <w:bCs/>
    </w:rPr>
  </w:style>
  <w:style w:type="character" w:customStyle="1" w:styleId="Nadpis3Char">
    <w:name w:val="Nadpis 3 Char"/>
    <w:basedOn w:val="Standardnpsmoodstavce"/>
    <w:link w:val="Nadpis3"/>
    <w:rsid w:val="00EB2821"/>
    <w:rPr>
      <w:b/>
      <w:bCs/>
    </w:rPr>
  </w:style>
  <w:style w:type="paragraph" w:styleId="Zhlav">
    <w:name w:val="header"/>
    <w:basedOn w:val="Normln"/>
    <w:link w:val="ZhlavChar"/>
    <w:rsid w:val="00EB2821"/>
    <w:pPr>
      <w:tabs>
        <w:tab w:val="center" w:pos="4536"/>
        <w:tab w:val="right" w:pos="9072"/>
      </w:tabs>
      <w:jc w:val="both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EB2821"/>
  </w:style>
  <w:style w:type="paragraph" w:styleId="Odstavecseseznamem">
    <w:name w:val="List Paragraph"/>
    <w:basedOn w:val="Normln"/>
    <w:uiPriority w:val="34"/>
    <w:qFormat/>
    <w:rsid w:val="00C51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5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tover.cz" TargetMode="External"/><Relationship Id="rId3" Type="http://schemas.openxmlformats.org/officeDocument/2006/relationships/styles" Target="styles.xml"/><Relationship Id="rId7" Type="http://schemas.openxmlformats.org/officeDocument/2006/relationships/hyperlink" Target="mailto:petr.maurer@skanska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smozartova6@iol.c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etr.maurer@skansk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rosta@tover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3EDC6F-71DD-4F46-8D7F-30A53A55D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3595</Words>
  <Characters>21211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NoName</Company>
  <LinksUpToDate>false</LinksUpToDate>
  <CharactersWithSpaces>24757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Uzivatel</dc:creator>
  <cp:lastModifiedBy>Obec</cp:lastModifiedBy>
  <cp:revision>7</cp:revision>
  <cp:lastPrinted>2016-11-21T10:35:00Z</cp:lastPrinted>
  <dcterms:created xsi:type="dcterms:W3CDTF">2016-11-04T11:36:00Z</dcterms:created>
  <dcterms:modified xsi:type="dcterms:W3CDTF">2016-11-21T10:38:00Z</dcterms:modified>
</cp:coreProperties>
</file>