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ED" w:rsidRDefault="002A2FED" w:rsidP="002A2FED">
      <w:pPr>
        <w:spacing w:after="0"/>
        <w:jc w:val="center"/>
        <w:rPr>
          <w:b/>
          <w:sz w:val="32"/>
        </w:rPr>
      </w:pPr>
      <w:bookmarkStart w:id="0" w:name="_GoBack"/>
      <w:bookmarkEnd w:id="0"/>
    </w:p>
    <w:p w:rsidR="00CE614A" w:rsidRDefault="00CE614A" w:rsidP="002A2FED">
      <w:pPr>
        <w:spacing w:after="0"/>
        <w:jc w:val="center"/>
        <w:rPr>
          <w:b/>
          <w:sz w:val="32"/>
        </w:rPr>
      </w:pPr>
    </w:p>
    <w:p w:rsidR="002A2FED" w:rsidRDefault="00F66F4E" w:rsidP="002A2FED">
      <w:pPr>
        <w:spacing w:after="0"/>
        <w:jc w:val="center"/>
        <w:rPr>
          <w:b/>
          <w:sz w:val="32"/>
        </w:rPr>
      </w:pPr>
      <w:r w:rsidRPr="002A2FED">
        <w:rPr>
          <w:b/>
          <w:sz w:val="32"/>
        </w:rPr>
        <w:t xml:space="preserve">Čestné prohlášení o splnění </w:t>
      </w:r>
      <w:r w:rsidR="00334B8F">
        <w:rPr>
          <w:b/>
          <w:sz w:val="32"/>
        </w:rPr>
        <w:t xml:space="preserve">podmínek </w:t>
      </w:r>
      <w:r w:rsidRPr="002A2FED">
        <w:rPr>
          <w:b/>
          <w:sz w:val="32"/>
        </w:rPr>
        <w:t>základní způsobilosti</w:t>
      </w:r>
    </w:p>
    <w:p w:rsidR="002A2FED" w:rsidRPr="002A2FED" w:rsidRDefault="002A2FED" w:rsidP="002A2FED">
      <w:pPr>
        <w:spacing w:after="0"/>
        <w:jc w:val="center"/>
        <w:rPr>
          <w:b/>
          <w:sz w:val="32"/>
        </w:rPr>
      </w:pPr>
    </w:p>
    <w:p w:rsidR="002A2FED" w:rsidRPr="002A2FED" w:rsidRDefault="00F376AB" w:rsidP="002A2FED">
      <w:pPr>
        <w:pStyle w:val="text"/>
        <w:widowControl/>
        <w:spacing w:before="0" w:line="240" w:lineRule="auto"/>
        <w:rPr>
          <w:rFonts w:asciiTheme="minorHAnsi" w:hAnsiTheme="minorHAnsi" w:cs="Tahoma"/>
          <w:sz w:val="22"/>
          <w:szCs w:val="22"/>
        </w:rPr>
      </w:pPr>
      <w:r w:rsidRPr="002A2FED">
        <w:rPr>
          <w:rFonts w:asciiTheme="minorHAnsi" w:hAnsiTheme="minorHAnsi" w:cs="Tahoma"/>
          <w:sz w:val="22"/>
          <w:szCs w:val="22"/>
        </w:rPr>
        <w:t xml:space="preserve">Já, níže podepsaný statutární orgán </w:t>
      </w:r>
      <w:r w:rsidR="002A2FED">
        <w:rPr>
          <w:rFonts w:asciiTheme="minorHAnsi" w:hAnsiTheme="minorHAnsi" w:cs="Tahoma"/>
          <w:sz w:val="22"/>
          <w:szCs w:val="22"/>
        </w:rPr>
        <w:t xml:space="preserve">dodavatele </w:t>
      </w:r>
      <w:r w:rsidRPr="002A2FED">
        <w:rPr>
          <w:rFonts w:asciiTheme="minorHAnsi" w:hAnsiTheme="minorHAnsi" w:cs="Tahoma"/>
          <w:b/>
          <w:sz w:val="22"/>
          <w:szCs w:val="22"/>
          <w:highlight w:val="yellow"/>
        </w:rPr>
        <w:t>[účastník zadávacího řízení vyplní</w:t>
      </w:r>
      <w:r w:rsidRPr="002A2FED">
        <w:rPr>
          <w:rFonts w:asciiTheme="minorHAnsi" w:hAnsiTheme="minorHAnsi" w:cs="Tahoma"/>
          <w:sz w:val="22"/>
          <w:szCs w:val="22"/>
          <w:highlight w:val="yellow"/>
        </w:rPr>
        <w:t xml:space="preserve"> </w:t>
      </w:r>
      <w:r w:rsidRPr="002A2FED">
        <w:rPr>
          <w:rFonts w:asciiTheme="minorHAnsi" w:hAnsiTheme="minorHAnsi" w:cs="Tahoma"/>
          <w:b/>
          <w:sz w:val="22"/>
          <w:szCs w:val="22"/>
          <w:highlight w:val="yellow"/>
        </w:rPr>
        <w:t>obchodní jméno, IČO a sídlo dodavatele]</w:t>
      </w:r>
      <w:r w:rsidRPr="002A2FED">
        <w:rPr>
          <w:rFonts w:asciiTheme="minorHAnsi" w:hAnsiTheme="minorHAnsi" w:cs="Tahoma"/>
          <w:sz w:val="22"/>
          <w:szCs w:val="22"/>
        </w:rPr>
        <w:t>, účastníka zadávacího řízení vztahujícího se k</w:t>
      </w:r>
      <w:r w:rsidR="00CE614A">
        <w:rPr>
          <w:rFonts w:asciiTheme="minorHAnsi" w:hAnsiTheme="minorHAnsi" w:cs="Tahoma"/>
          <w:sz w:val="22"/>
          <w:szCs w:val="22"/>
        </w:rPr>
        <w:t xml:space="preserve"> veřejné </w:t>
      </w:r>
      <w:r w:rsidRPr="002A2FED">
        <w:rPr>
          <w:rFonts w:asciiTheme="minorHAnsi" w:hAnsiTheme="minorHAnsi" w:cs="Tahoma"/>
          <w:sz w:val="22"/>
          <w:szCs w:val="22"/>
        </w:rPr>
        <w:t xml:space="preserve">zakázce </w:t>
      </w:r>
      <w:r w:rsidR="00CE614A">
        <w:rPr>
          <w:rFonts w:asciiTheme="minorHAnsi" w:hAnsiTheme="minorHAnsi" w:cs="Tahoma"/>
          <w:sz w:val="22"/>
          <w:szCs w:val="22"/>
        </w:rPr>
        <w:t xml:space="preserve">malého rozsahu </w:t>
      </w:r>
      <w:r w:rsidRPr="002A2FED">
        <w:rPr>
          <w:rFonts w:asciiTheme="minorHAnsi" w:hAnsiTheme="minorHAnsi" w:cs="Tahoma"/>
          <w:sz w:val="22"/>
          <w:szCs w:val="22"/>
        </w:rPr>
        <w:t xml:space="preserve">na </w:t>
      </w:r>
      <w:r w:rsidR="00CE614A">
        <w:rPr>
          <w:rFonts w:asciiTheme="minorHAnsi" w:hAnsiTheme="minorHAnsi" w:cs="Tahoma"/>
          <w:sz w:val="22"/>
          <w:szCs w:val="22"/>
        </w:rPr>
        <w:t>stavební práce</w:t>
      </w:r>
      <w:r w:rsidRPr="002A2FED">
        <w:rPr>
          <w:rFonts w:asciiTheme="minorHAnsi" w:hAnsiTheme="minorHAnsi" w:cs="Tahoma"/>
          <w:sz w:val="22"/>
          <w:szCs w:val="22"/>
        </w:rPr>
        <w:t xml:space="preserve"> označenou jako </w:t>
      </w:r>
      <w:r w:rsidRPr="000C3BAA">
        <w:rPr>
          <w:rFonts w:asciiTheme="minorHAnsi" w:hAnsiTheme="minorHAnsi" w:cs="Tahoma"/>
          <w:sz w:val="22"/>
          <w:szCs w:val="22"/>
        </w:rPr>
        <w:t>„</w:t>
      </w:r>
      <w:r w:rsidR="00CE614A" w:rsidRPr="00CE614A">
        <w:rPr>
          <w:rFonts w:asciiTheme="minorHAnsi" w:hAnsiTheme="minorHAnsi" w:cs="Tahoma"/>
          <w:b/>
          <w:sz w:val="22"/>
          <w:szCs w:val="22"/>
        </w:rPr>
        <w:t>Stavební úpravy a nástavba Mateřské školy Tovéř</w:t>
      </w:r>
      <w:r w:rsidRPr="000C3BAA">
        <w:rPr>
          <w:rFonts w:asciiTheme="minorHAnsi" w:hAnsiTheme="minorHAnsi" w:cs="Tahoma"/>
          <w:sz w:val="22"/>
          <w:szCs w:val="22"/>
        </w:rPr>
        <w:t>“</w:t>
      </w:r>
      <w:r w:rsidRPr="002A2FED">
        <w:rPr>
          <w:rFonts w:asciiTheme="minorHAnsi" w:hAnsiTheme="minorHAnsi" w:cs="Tahoma"/>
          <w:sz w:val="22"/>
          <w:szCs w:val="22"/>
        </w:rPr>
        <w:t xml:space="preserve">, prokazuji splnění základní způsobilosti dle </w:t>
      </w:r>
      <w:r w:rsidR="002A2FED" w:rsidRPr="002A2FED">
        <w:rPr>
          <w:rFonts w:asciiTheme="minorHAnsi" w:hAnsiTheme="minorHAnsi" w:cs="Tahoma"/>
          <w:sz w:val="22"/>
          <w:szCs w:val="22"/>
        </w:rPr>
        <w:t xml:space="preserve">bodu </w:t>
      </w:r>
      <w:r w:rsidR="00CE614A">
        <w:rPr>
          <w:rFonts w:asciiTheme="minorHAnsi" w:hAnsiTheme="minorHAnsi" w:cs="Tahoma"/>
          <w:sz w:val="22"/>
          <w:szCs w:val="22"/>
        </w:rPr>
        <w:t>6</w:t>
      </w:r>
      <w:r w:rsidR="002A2FED" w:rsidRPr="002A2FED">
        <w:rPr>
          <w:rFonts w:asciiTheme="minorHAnsi" w:hAnsiTheme="minorHAnsi" w:cs="Tahoma"/>
          <w:sz w:val="22"/>
          <w:szCs w:val="22"/>
        </w:rPr>
        <w:t xml:space="preserve">.1 zadávací dokumentace </w:t>
      </w:r>
      <w:r w:rsidRPr="002A2FED">
        <w:rPr>
          <w:rFonts w:asciiTheme="minorHAnsi" w:hAnsiTheme="minorHAnsi" w:cs="Tahoma"/>
          <w:sz w:val="22"/>
          <w:szCs w:val="22"/>
        </w:rPr>
        <w:t>tímto způsobem:</w:t>
      </w:r>
    </w:p>
    <w:p w:rsidR="00F66F4E" w:rsidRPr="00F376AB" w:rsidRDefault="00F66F4E" w:rsidP="002A2FED">
      <w:pPr>
        <w:spacing w:before="240" w:after="120"/>
      </w:pPr>
      <w:r w:rsidRPr="00F376AB">
        <w:t>Čestně prohlašuji, že:</w:t>
      </w:r>
    </w:p>
    <w:p w:rsidR="00F66F4E" w:rsidRPr="00F376AB" w:rsidRDefault="002A2FED" w:rsidP="00F66F4E">
      <w:pPr>
        <w:pStyle w:val="Normlnweb"/>
        <w:numPr>
          <w:ilvl w:val="0"/>
          <w:numId w:val="1"/>
        </w:numPr>
        <w:spacing w:before="0" w:beforeAutospacing="0" w:after="60" w:afterAutospacing="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dodavatel, a je-li dodavatelem právnická osoba, pak ani tato právnická osoba ani žádný člen statutárního orgánu</w:t>
      </w:r>
      <w:r w:rsidR="00F66F4E" w:rsidRPr="00F376AB">
        <w:rPr>
          <w:rFonts w:asciiTheme="minorHAnsi" w:hAnsiTheme="minorHAnsi"/>
          <w:sz w:val="22"/>
          <w:szCs w:val="22"/>
        </w:rPr>
        <w:t xml:space="preserve"> dodavatele</w:t>
      </w:r>
      <w:r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="00F66F4E" w:rsidRPr="00F376AB">
        <w:rPr>
          <w:rFonts w:asciiTheme="minorHAnsi" w:hAnsiTheme="minorHAnsi"/>
          <w:sz w:val="22"/>
          <w:szCs w:val="22"/>
        </w:rPr>
        <w:t xml:space="preserve"> nebyli v zemi svého sídla v posledních 5 letech před zahájením zadávacího řízení pravomocně odsouzeni pro trestný čin uvedený v příloze č. 3 k zákonu č. 134/2016 Sb. (</w:t>
      </w:r>
      <w:r>
        <w:rPr>
          <w:rFonts w:asciiTheme="minorHAnsi" w:hAnsiTheme="minorHAnsi"/>
          <w:sz w:val="22"/>
          <w:szCs w:val="22"/>
        </w:rPr>
        <w:t>(</w:t>
      </w:r>
      <w:r w:rsidR="00F66F4E" w:rsidRPr="00F376AB">
        <w:rPr>
          <w:rFonts w:asciiTheme="minorHAnsi" w:hAnsiTheme="minorHAnsi"/>
          <w:sz w:val="22"/>
          <w:szCs w:val="22"/>
        </w:rPr>
        <w:t>trestný čin spáchaný ve prospěch organizované zločinecké skupiny,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zadávání veřejné zakázky, při veřejné soutěži a veřejné dražbě, pletichy při zadávání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 a jiná rušení činnosti orgánu veřejné moci) nebo obdobný trestný čin podle právního řádu země sídla dodavatele; k zahlazeným odsouzením se nepřihlíží,</w:t>
      </w:r>
    </w:p>
    <w:p w:rsidR="00F66F4E" w:rsidRPr="00F376AB" w:rsidRDefault="00F66F4E" w:rsidP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v evidenci daní zachycen splatný daňový nedoplatek;</w:t>
      </w:r>
    </w:p>
    <w:p w:rsidR="00F66F4E" w:rsidRPr="00F376AB" w:rsidRDefault="00F66F4E" w:rsidP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zachycen splatný nedoplatek na spotřební dani</w:t>
      </w:r>
    </w:p>
    <w:p w:rsidR="00F66F4E" w:rsidRPr="00F376AB" w:rsidRDefault="00F66F4E" w:rsidP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veřejné zdravotní pojištění;</w:t>
      </w:r>
    </w:p>
    <w:p w:rsidR="00F66F4E" w:rsidRPr="00F376AB" w:rsidRDefault="00F66F4E" w:rsidP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sociální zabezpečení a příspěvku na státní politiku zaměstnanosti;</w:t>
      </w:r>
    </w:p>
    <w:p w:rsidR="00F376AB" w:rsidRPr="00F376AB" w:rsidRDefault="00F66F4E" w:rsidP="00F376AB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není v likvidaci (§ 187 občanského zákoníku), proti dodavateli nebylo vydáno roz</w:t>
      </w:r>
      <w:r w:rsidR="00F376AB" w:rsidRPr="00F376AB">
        <w:rPr>
          <w:rFonts w:asciiTheme="minorHAnsi" w:hAnsiTheme="minorHAnsi"/>
          <w:sz w:val="22"/>
          <w:szCs w:val="22"/>
        </w:rPr>
        <w:t>h</w:t>
      </w:r>
      <w:r w:rsidRPr="00F376AB">
        <w:rPr>
          <w:rFonts w:asciiTheme="minorHAnsi" w:hAnsiTheme="minorHAnsi"/>
          <w:sz w:val="22"/>
          <w:szCs w:val="22"/>
        </w:rPr>
        <w:t>odnutí o ú</w:t>
      </w:r>
      <w:r w:rsidR="00F376AB" w:rsidRPr="00F376AB">
        <w:rPr>
          <w:rFonts w:asciiTheme="minorHAnsi" w:hAnsiTheme="minorHAnsi"/>
          <w:sz w:val="22"/>
          <w:szCs w:val="22"/>
        </w:rPr>
        <w:t>p</w:t>
      </w:r>
      <w:r w:rsidRPr="00F376AB">
        <w:rPr>
          <w:rFonts w:asciiTheme="minorHAnsi" w:hAnsiTheme="minorHAnsi"/>
          <w:sz w:val="22"/>
          <w:szCs w:val="22"/>
        </w:rPr>
        <w:t xml:space="preserve">adku ((§ </w:t>
      </w:r>
      <w:r w:rsidR="00F376AB" w:rsidRPr="00F376AB">
        <w:rPr>
          <w:rFonts w:asciiTheme="minorHAnsi" w:hAnsiTheme="minorHAnsi"/>
          <w:sz w:val="22"/>
          <w:szCs w:val="22"/>
        </w:rPr>
        <w:t>136 zákona Č. 182/</w:t>
      </w:r>
      <w:r w:rsidRPr="00F376AB">
        <w:rPr>
          <w:rFonts w:asciiTheme="minorHAnsi" w:hAnsiTheme="minorHAnsi"/>
          <w:sz w:val="22"/>
          <w:szCs w:val="22"/>
        </w:rPr>
        <w:t>2006 Sb., o úpadku a</w:t>
      </w:r>
      <w:r w:rsidR="00F376AB" w:rsidRPr="00F376AB">
        <w:rPr>
          <w:rFonts w:asciiTheme="minorHAnsi" w:hAnsiTheme="minorHAnsi"/>
          <w:sz w:val="22"/>
          <w:szCs w:val="22"/>
        </w:rPr>
        <w:t xml:space="preserve"> způsobech jeho řešení (insolvenční zá</w:t>
      </w:r>
      <w:r w:rsidRPr="00F376AB">
        <w:rPr>
          <w:rFonts w:asciiTheme="minorHAnsi" w:hAnsiTheme="minorHAnsi"/>
          <w:sz w:val="22"/>
          <w:szCs w:val="22"/>
        </w:rPr>
        <w:t>kon</w:t>
      </w:r>
      <w:r w:rsidR="00F376AB" w:rsidRPr="00F376AB">
        <w:rPr>
          <w:rFonts w:asciiTheme="minorHAnsi" w:hAnsiTheme="minorHAnsi"/>
          <w:sz w:val="22"/>
          <w:szCs w:val="22"/>
        </w:rPr>
        <w:t>), ve znění pozdějších předpis)</w:t>
      </w:r>
      <w:r w:rsidRPr="00F376AB">
        <w:rPr>
          <w:rFonts w:asciiTheme="minorHAnsi" w:hAnsiTheme="minorHAnsi"/>
          <w:sz w:val="22"/>
          <w:szCs w:val="22"/>
        </w:rPr>
        <w:t>, vůči</w:t>
      </w:r>
      <w:r w:rsidR="00F376AB" w:rsidRPr="00F376AB">
        <w:rPr>
          <w:rFonts w:asciiTheme="minorHAnsi" w:hAnsiTheme="minorHAnsi"/>
          <w:sz w:val="22"/>
          <w:szCs w:val="22"/>
        </w:rPr>
        <w:t xml:space="preserve"> dodavateli nebyla naří</w:t>
      </w:r>
      <w:r w:rsidRPr="00F376AB">
        <w:rPr>
          <w:rFonts w:asciiTheme="minorHAnsi" w:hAnsiTheme="minorHAnsi"/>
          <w:sz w:val="22"/>
          <w:szCs w:val="22"/>
        </w:rPr>
        <w:t>zena nucená správa podle jiného právního předpisu</w:t>
      </w:r>
      <w:r w:rsidR="00F376AB" w:rsidRPr="00F376AB">
        <w:rPr>
          <w:rFonts w:asciiTheme="minorHAnsi" w:hAnsiTheme="minorHAnsi"/>
          <w:sz w:val="22"/>
          <w:szCs w:val="22"/>
        </w:rPr>
        <w:t xml:space="preserve"> (napří</w:t>
      </w:r>
      <w:r w:rsidRPr="00F376AB">
        <w:rPr>
          <w:rFonts w:asciiTheme="minorHAnsi" w:hAnsiTheme="minorHAnsi"/>
          <w:sz w:val="22"/>
          <w:szCs w:val="22"/>
        </w:rPr>
        <w:t>klad zákon č. 21</w:t>
      </w:r>
      <w:r w:rsidR="00F376AB" w:rsidRPr="00F376AB">
        <w:rPr>
          <w:rFonts w:asciiTheme="minorHAnsi" w:hAnsiTheme="minorHAnsi"/>
          <w:sz w:val="22"/>
          <w:szCs w:val="22"/>
        </w:rPr>
        <w:t>/</w:t>
      </w:r>
      <w:r w:rsidRPr="00F376AB">
        <w:rPr>
          <w:rFonts w:asciiTheme="minorHAnsi" w:hAnsiTheme="minorHAnsi"/>
          <w:sz w:val="22"/>
          <w:szCs w:val="22"/>
        </w:rPr>
        <w:t>199</w:t>
      </w:r>
      <w:r w:rsidR="00F376AB" w:rsidRPr="00F376AB">
        <w:rPr>
          <w:rFonts w:asciiTheme="minorHAnsi" w:hAnsiTheme="minorHAnsi"/>
          <w:sz w:val="22"/>
          <w:szCs w:val="22"/>
        </w:rPr>
        <w:t>2 Sb. o ban</w:t>
      </w:r>
      <w:r w:rsidRPr="00F376AB">
        <w:rPr>
          <w:rFonts w:asciiTheme="minorHAnsi" w:hAnsiTheme="minorHAnsi"/>
          <w:sz w:val="22"/>
          <w:szCs w:val="22"/>
        </w:rPr>
        <w:t>kách, ve znění pozdějších předpisů, zákon</w:t>
      </w:r>
      <w:r w:rsidR="00F376AB" w:rsidRPr="00F376AB">
        <w:rPr>
          <w:rFonts w:asciiTheme="minorHAnsi" w:hAnsiTheme="minorHAnsi"/>
          <w:sz w:val="22"/>
          <w:szCs w:val="22"/>
        </w:rPr>
        <w:t xml:space="preserve"> č. 87/1995 Sb., o spořitelních a úvěrní</w:t>
      </w:r>
      <w:r w:rsidRPr="00F376AB">
        <w:rPr>
          <w:rFonts w:asciiTheme="minorHAnsi" w:hAnsiTheme="minorHAnsi"/>
          <w:sz w:val="22"/>
          <w:szCs w:val="22"/>
        </w:rPr>
        <w:t xml:space="preserve">ch družstvech a některých </w:t>
      </w:r>
      <w:r w:rsidRPr="00F376AB">
        <w:rPr>
          <w:rFonts w:asciiTheme="minorHAnsi" w:hAnsiTheme="minorHAnsi"/>
          <w:sz w:val="22"/>
          <w:szCs w:val="22"/>
        </w:rPr>
        <w:lastRenderedPageBreak/>
        <w:t>opatřeních s</w:t>
      </w:r>
      <w:r w:rsidR="00F376AB" w:rsidRP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tím</w:t>
      </w:r>
      <w:r w:rsidR="00F376AB" w:rsidRPr="00F376AB">
        <w:rPr>
          <w:rFonts w:asciiTheme="minorHAnsi" w:hAnsiTheme="minorHAnsi"/>
          <w:sz w:val="22"/>
          <w:szCs w:val="22"/>
        </w:rPr>
        <w:t xml:space="preserve"> </w:t>
      </w:r>
      <w:r w:rsidRPr="00F376AB">
        <w:rPr>
          <w:rFonts w:asciiTheme="minorHAnsi" w:hAnsiTheme="minorHAnsi"/>
          <w:sz w:val="22"/>
          <w:szCs w:val="22"/>
        </w:rPr>
        <w:t>souvisejících a o doplnění zákona České národní r</w:t>
      </w:r>
      <w:r w:rsidR="00F376AB" w:rsidRPr="00F376AB">
        <w:rPr>
          <w:rFonts w:asciiTheme="minorHAnsi" w:hAnsiTheme="minorHAnsi"/>
          <w:sz w:val="22"/>
          <w:szCs w:val="22"/>
        </w:rPr>
        <w:t>ady č</w:t>
      </w:r>
      <w:r w:rsidRPr="00F376AB">
        <w:rPr>
          <w:rFonts w:asciiTheme="minorHAnsi" w:hAnsiTheme="minorHAnsi"/>
          <w:sz w:val="22"/>
          <w:szCs w:val="22"/>
        </w:rPr>
        <w:t>. 586/1992 Sb</w:t>
      </w:r>
      <w:r w:rsidR="00F376AB" w:rsidRPr="00F376AB">
        <w:rPr>
          <w:rFonts w:asciiTheme="minorHAnsi" w:hAnsiTheme="minorHAnsi"/>
          <w:sz w:val="22"/>
          <w:szCs w:val="22"/>
        </w:rPr>
        <w:t>.</w:t>
      </w:r>
      <w:r w:rsidRPr="00F376AB">
        <w:rPr>
          <w:rFonts w:asciiTheme="minorHAnsi" w:hAnsiTheme="minorHAnsi"/>
          <w:sz w:val="22"/>
          <w:szCs w:val="22"/>
        </w:rPr>
        <w:t xml:space="preserve"> o daních</w:t>
      </w:r>
      <w:r w:rsidR="00F376AB" w:rsidRPr="00F376AB">
        <w:rPr>
          <w:rFonts w:asciiTheme="minorHAnsi" w:hAnsiTheme="minorHAnsi"/>
          <w:sz w:val="22"/>
          <w:szCs w:val="22"/>
        </w:rPr>
        <w:t xml:space="preserve"> z příjmů, ve znění pozdě</w:t>
      </w:r>
      <w:r w:rsidRPr="00F376AB">
        <w:rPr>
          <w:rFonts w:asciiTheme="minorHAnsi" w:hAnsiTheme="minorHAnsi"/>
          <w:sz w:val="22"/>
          <w:szCs w:val="22"/>
        </w:rPr>
        <w:t>jš</w:t>
      </w:r>
      <w:r w:rsidR="00F376AB" w:rsidRPr="00F376AB">
        <w:rPr>
          <w:rFonts w:asciiTheme="minorHAnsi" w:hAnsiTheme="minorHAnsi"/>
          <w:sz w:val="22"/>
          <w:szCs w:val="22"/>
        </w:rPr>
        <w:t>ích předpisů, zákon č</w:t>
      </w:r>
      <w:r w:rsidRPr="00F376AB">
        <w:rPr>
          <w:rFonts w:asciiTheme="minorHAnsi" w:hAnsiTheme="minorHAnsi"/>
          <w:sz w:val="22"/>
          <w:szCs w:val="22"/>
        </w:rPr>
        <w:t>. 363/199</w:t>
      </w:r>
      <w:r w:rsidR="00F376AB" w:rsidRPr="00F376AB">
        <w:rPr>
          <w:rFonts w:asciiTheme="minorHAnsi" w:hAnsiTheme="minorHAnsi"/>
          <w:sz w:val="22"/>
          <w:szCs w:val="22"/>
        </w:rPr>
        <w:t>2 S</w:t>
      </w:r>
      <w:r w:rsidRPr="00F376AB">
        <w:rPr>
          <w:rFonts w:asciiTheme="minorHAnsi" w:hAnsiTheme="minorHAnsi"/>
          <w:sz w:val="22"/>
          <w:szCs w:val="22"/>
        </w:rPr>
        <w:t>b., o</w:t>
      </w:r>
      <w:r w:rsidR="00F376AB" w:rsidRPr="00F376AB">
        <w:rPr>
          <w:rFonts w:asciiTheme="minorHAnsi" w:hAnsiTheme="minorHAnsi"/>
          <w:sz w:val="22"/>
          <w:szCs w:val="22"/>
        </w:rPr>
        <w:t xml:space="preserve"> pojišťovnictví</w:t>
      </w:r>
      <w:r w:rsidRPr="00F376AB">
        <w:rPr>
          <w:rFonts w:asciiTheme="minorHAnsi" w:hAnsiTheme="minorHAnsi"/>
          <w:sz w:val="22"/>
          <w:szCs w:val="22"/>
        </w:rPr>
        <w:t xml:space="preserve"> a o</w:t>
      </w:r>
      <w:r w:rsidR="00F376AB" w:rsidRPr="00F376AB">
        <w:rPr>
          <w:rFonts w:asciiTheme="minorHAnsi" w:hAnsiTheme="minorHAnsi"/>
          <w:sz w:val="22"/>
          <w:szCs w:val="22"/>
        </w:rPr>
        <w:t xml:space="preserve"> změně některých související</w:t>
      </w:r>
      <w:r w:rsidRPr="00F376AB">
        <w:rPr>
          <w:rFonts w:asciiTheme="minorHAnsi" w:hAnsiTheme="minorHAnsi"/>
          <w:sz w:val="22"/>
          <w:szCs w:val="22"/>
        </w:rPr>
        <w:t>ch zákonu) nebo v</w:t>
      </w:r>
      <w:r w:rsidR="00F376AB" w:rsidRP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obdob</w:t>
      </w:r>
      <w:r w:rsidR="00F376AB" w:rsidRPr="00F376AB">
        <w:rPr>
          <w:rFonts w:asciiTheme="minorHAnsi" w:hAnsiTheme="minorHAnsi"/>
          <w:sz w:val="22"/>
          <w:szCs w:val="22"/>
        </w:rPr>
        <w:t>né situaci podle právního řádu země sídla zadavatele.</w:t>
      </w:r>
    </w:p>
    <w:p w:rsidR="002A2FED" w:rsidRPr="002A2FED" w:rsidRDefault="002A2FED" w:rsidP="002A2FED">
      <w:pPr>
        <w:pStyle w:val="Nadpis4"/>
        <w:rPr>
          <w:rFonts w:asciiTheme="minorHAnsi" w:hAnsiTheme="minorHAnsi" w:cs="Tahoma"/>
          <w:b w:val="0"/>
          <w:sz w:val="22"/>
          <w:szCs w:val="22"/>
        </w:rPr>
      </w:pPr>
      <w:r w:rsidRPr="002A2FED">
        <w:rPr>
          <w:rFonts w:asciiTheme="minorHAnsi" w:hAnsiTheme="minorHAnsi" w:cs="Tahoma"/>
          <w:b w:val="0"/>
          <w:sz w:val="22"/>
          <w:szCs w:val="22"/>
        </w:rPr>
        <w:t xml:space="preserve">V </w:t>
      </w:r>
      <w:r w:rsidRPr="002A2FED">
        <w:rPr>
          <w:rFonts w:asciiTheme="minorHAnsi" w:hAnsiTheme="minorHAnsi" w:cs="Tahoma"/>
          <w:sz w:val="22"/>
          <w:szCs w:val="22"/>
          <w:highlight w:val="yellow"/>
        </w:rPr>
        <w:t xml:space="preserve">[vyplní </w:t>
      </w:r>
      <w:r>
        <w:rPr>
          <w:rFonts w:asciiTheme="minorHAnsi" w:hAnsiTheme="minorHAnsi" w:cs="Tahoma"/>
          <w:sz w:val="22"/>
          <w:szCs w:val="22"/>
          <w:highlight w:val="yellow"/>
        </w:rPr>
        <w:t>účastník zadávacího řízení</w:t>
      </w:r>
      <w:r w:rsidRPr="002A2FED">
        <w:rPr>
          <w:rFonts w:asciiTheme="minorHAnsi" w:hAnsiTheme="minorHAnsi" w:cs="Tahoma"/>
          <w:sz w:val="22"/>
          <w:szCs w:val="22"/>
          <w:highlight w:val="yellow"/>
        </w:rPr>
        <w:t>]</w:t>
      </w:r>
      <w:r w:rsidRPr="002A2FED">
        <w:rPr>
          <w:rFonts w:asciiTheme="minorHAnsi" w:hAnsiTheme="minorHAnsi" w:cs="Tahoma"/>
          <w:sz w:val="22"/>
          <w:szCs w:val="22"/>
        </w:rPr>
        <w:t xml:space="preserve"> </w:t>
      </w:r>
      <w:r w:rsidRPr="002A2FED">
        <w:rPr>
          <w:rFonts w:asciiTheme="minorHAnsi" w:hAnsiTheme="minorHAnsi" w:cs="Tahoma"/>
          <w:b w:val="0"/>
          <w:sz w:val="22"/>
          <w:szCs w:val="22"/>
        </w:rPr>
        <w:t xml:space="preserve">dne </w:t>
      </w:r>
      <w:r w:rsidRPr="002A2FED">
        <w:rPr>
          <w:rFonts w:asciiTheme="minorHAnsi" w:hAnsiTheme="minorHAnsi" w:cs="Tahoma"/>
          <w:sz w:val="22"/>
          <w:szCs w:val="22"/>
          <w:highlight w:val="yellow"/>
        </w:rPr>
        <w:t xml:space="preserve">[vyplní </w:t>
      </w:r>
      <w:r>
        <w:rPr>
          <w:rFonts w:asciiTheme="minorHAnsi" w:hAnsiTheme="minorHAnsi" w:cs="Tahoma"/>
          <w:sz w:val="22"/>
          <w:szCs w:val="22"/>
          <w:highlight w:val="yellow"/>
        </w:rPr>
        <w:t>účastník zadávacího řízení</w:t>
      </w:r>
      <w:r w:rsidRPr="002A2FED">
        <w:rPr>
          <w:rFonts w:asciiTheme="minorHAnsi" w:hAnsiTheme="minorHAnsi" w:cs="Tahoma"/>
          <w:sz w:val="22"/>
          <w:szCs w:val="22"/>
          <w:highlight w:val="yellow"/>
        </w:rPr>
        <w:t>]</w:t>
      </w:r>
    </w:p>
    <w:p w:rsidR="002A2FED" w:rsidRPr="002A2FED" w:rsidRDefault="002A2FED" w:rsidP="002A2FED">
      <w:pPr>
        <w:rPr>
          <w:rFonts w:cs="Tahoma"/>
        </w:rPr>
      </w:pPr>
    </w:p>
    <w:p w:rsidR="002A2FED" w:rsidRPr="002A2FED" w:rsidRDefault="002A2FED" w:rsidP="002A2FED">
      <w:pPr>
        <w:rPr>
          <w:rFonts w:cs="Tahoma"/>
        </w:rPr>
      </w:pPr>
    </w:p>
    <w:p w:rsidR="002A2FED" w:rsidRPr="002A2FED" w:rsidRDefault="002A2FED" w:rsidP="002A2FED">
      <w:pPr>
        <w:ind w:left="2127"/>
        <w:rPr>
          <w:rFonts w:cs="Tahoma"/>
        </w:rPr>
      </w:pP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  <w:t xml:space="preserve"> </w:t>
      </w:r>
    </w:p>
    <w:p w:rsidR="002A2FED" w:rsidRPr="002A2FED" w:rsidRDefault="002A2FED" w:rsidP="002A2FED">
      <w:pPr>
        <w:spacing w:after="0"/>
        <w:ind w:left="2836" w:hanging="1"/>
        <w:rPr>
          <w:rFonts w:cs="Tahoma"/>
        </w:rPr>
      </w:pPr>
      <w:r w:rsidRPr="002A2FED">
        <w:rPr>
          <w:rFonts w:cs="Tahoma"/>
        </w:rPr>
        <w:t>_______________________________________________________</w:t>
      </w:r>
    </w:p>
    <w:p w:rsidR="002A2FED" w:rsidRPr="002A2FED" w:rsidRDefault="002A2FED" w:rsidP="002A2FED">
      <w:pPr>
        <w:spacing w:after="0"/>
        <w:ind w:left="2127" w:firstLine="709"/>
        <w:rPr>
          <w:rFonts w:cs="Tahoma"/>
        </w:rPr>
      </w:pPr>
      <w:r w:rsidRPr="002A2FED">
        <w:rPr>
          <w:rFonts w:cs="Tahoma"/>
        </w:rPr>
        <w:t>Jméno a funkce osoby oprávněné jednat za dodavatele a její podpis</w:t>
      </w:r>
    </w:p>
    <w:p w:rsidR="002A2FED" w:rsidRDefault="002A2FED" w:rsidP="00F376AB">
      <w:pPr>
        <w:pStyle w:val="Normlnweb"/>
        <w:spacing w:after="60" w:line="312" w:lineRule="atLeast"/>
        <w:ind w:left="720"/>
        <w:jc w:val="both"/>
        <w:textAlignment w:val="center"/>
      </w:pPr>
    </w:p>
    <w:sectPr w:rsidR="002A2FED" w:rsidSect="002A2FE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0ED" w:rsidRDefault="00B450ED" w:rsidP="002A2FED">
      <w:pPr>
        <w:spacing w:after="0" w:line="240" w:lineRule="auto"/>
      </w:pPr>
      <w:r>
        <w:separator/>
      </w:r>
    </w:p>
  </w:endnote>
  <w:endnote w:type="continuationSeparator" w:id="0">
    <w:p w:rsidR="00B450ED" w:rsidRDefault="00B450ED" w:rsidP="002A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0ED" w:rsidRDefault="00B450ED" w:rsidP="002A2FED">
      <w:pPr>
        <w:spacing w:after="0" w:line="240" w:lineRule="auto"/>
      </w:pPr>
      <w:r>
        <w:separator/>
      </w:r>
    </w:p>
  </w:footnote>
  <w:footnote w:type="continuationSeparator" w:id="0">
    <w:p w:rsidR="00B450ED" w:rsidRDefault="00B450ED" w:rsidP="002A2FED">
      <w:pPr>
        <w:spacing w:after="0" w:line="240" w:lineRule="auto"/>
      </w:pPr>
      <w:r>
        <w:continuationSeparator/>
      </w:r>
    </w:p>
  </w:footnote>
  <w:footnote w:id="1">
    <w:p w:rsidR="002A2FED" w:rsidRDefault="002A2FED">
      <w:pPr>
        <w:pStyle w:val="Textpoznpodarou"/>
      </w:pPr>
      <w:r>
        <w:rPr>
          <w:rStyle w:val="Znakapoznpodarou"/>
        </w:rPr>
        <w:footnoteRef/>
      </w:r>
      <w:r>
        <w:t xml:space="preserve"> Je-li členem statutárního orgánu dodavatele právnická osoba, musí tuto podmínku splňovat tato právnická osoba, každý člen statutárního orgánu této právnické osoby a osoba zastupující tuto právnickou osobu ve statutárním orgánu dodavatele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4A" w:rsidRDefault="00CE614A" w:rsidP="00CE614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3BC139F" wp14:editId="1149B3ED">
          <wp:simplePos x="0" y="0"/>
          <wp:positionH relativeFrom="column">
            <wp:posOffset>4445</wp:posOffset>
          </wp:positionH>
          <wp:positionV relativeFrom="paragraph">
            <wp:posOffset>-325755</wp:posOffset>
          </wp:positionV>
          <wp:extent cx="5760085" cy="949325"/>
          <wp:effectExtent l="0" t="0" r="0" b="3175"/>
          <wp:wrapNone/>
          <wp:docPr id="1" name="Obrázek 1" descr="C:\Users\Landa\AppData\Local\Microsoft\Windows\Temporary Internet FilesContent.Word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:\Users\Landa\AppData\Local\Microsoft\Windows\Temporary Internet FilesContent.Word\IROP_CZ_RO_B_C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4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14A" w:rsidRPr="00371F95" w:rsidRDefault="00CE614A" w:rsidP="00CE614A">
    <w:pPr>
      <w:pStyle w:val="Zhlav"/>
    </w:pPr>
  </w:p>
  <w:p w:rsidR="002A2FED" w:rsidRPr="00CE614A" w:rsidRDefault="002A2FED" w:rsidP="00CE61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140E"/>
    <w:multiLevelType w:val="hybridMultilevel"/>
    <w:tmpl w:val="3C829DE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4E"/>
    <w:rsid w:val="00013A03"/>
    <w:rsid w:val="000C3BAA"/>
    <w:rsid w:val="000D20E9"/>
    <w:rsid w:val="001A57F0"/>
    <w:rsid w:val="001B3991"/>
    <w:rsid w:val="001E3534"/>
    <w:rsid w:val="002277FD"/>
    <w:rsid w:val="00290CCF"/>
    <w:rsid w:val="002A2FED"/>
    <w:rsid w:val="00334B8F"/>
    <w:rsid w:val="00677B7E"/>
    <w:rsid w:val="006B0804"/>
    <w:rsid w:val="00841C75"/>
    <w:rsid w:val="00AD77FF"/>
    <w:rsid w:val="00B450ED"/>
    <w:rsid w:val="00CE614A"/>
    <w:rsid w:val="00DD6045"/>
    <w:rsid w:val="00EC3EB2"/>
    <w:rsid w:val="00F376AB"/>
    <w:rsid w:val="00F66F4E"/>
    <w:rsid w:val="00F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A2FE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6F4E"/>
    <w:pPr>
      <w:ind w:left="720"/>
      <w:contextualSpacing/>
    </w:pPr>
  </w:style>
  <w:style w:type="paragraph" w:customStyle="1" w:styleId="text">
    <w:name w:val="text"/>
    <w:rsid w:val="00F376A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FED"/>
  </w:style>
  <w:style w:type="paragraph" w:styleId="Zpat">
    <w:name w:val="footer"/>
    <w:basedOn w:val="Normln"/>
    <w:link w:val="Zpat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F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type="character" w:customStyle="1" w:styleId="Nadpis4Char">
    <w:name w:val="Nadpis 4 Char"/>
    <w:basedOn w:val="Standardnpsmoodstavce"/>
    <w:link w:val="Nadpis4"/>
    <w:semiHidden/>
    <w:rsid w:val="002A2FED"/>
    <w:rPr>
      <w:rFonts w:ascii="Calibri" w:eastAsia="Times New Roman" w:hAnsi="Calibri" w:cs="Times New Roman"/>
      <w:b/>
      <w:bCs/>
      <w:sz w:val="28"/>
      <w:szCs w:val="2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A2FED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6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6F4E"/>
    <w:pPr>
      <w:ind w:left="720"/>
      <w:contextualSpacing/>
    </w:pPr>
  </w:style>
  <w:style w:type="paragraph" w:customStyle="1" w:styleId="text">
    <w:name w:val="text"/>
    <w:rsid w:val="00F376AB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FED"/>
  </w:style>
  <w:style w:type="paragraph" w:styleId="Zpat">
    <w:name w:val="footer"/>
    <w:basedOn w:val="Normln"/>
    <w:link w:val="Zpat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F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type="character" w:customStyle="1" w:styleId="Nadpis4Char">
    <w:name w:val="Nadpis 4 Char"/>
    <w:basedOn w:val="Standardnpsmoodstavce"/>
    <w:link w:val="Nadpis4"/>
    <w:semiHidden/>
    <w:rsid w:val="002A2FED"/>
    <w:rPr>
      <w:rFonts w:ascii="Calibri" w:eastAsia="Times New Roman" w:hAnsi="Calibri" w:cs="Times New Roman"/>
      <w:b/>
      <w:bCs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5D22-E303-4B16-91F3-514BE172B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Antonín Hajdušek</dc:creator>
  <cp:lastModifiedBy>Antonín Hajdušek</cp:lastModifiedBy>
  <cp:revision>4</cp:revision>
  <dcterms:created xsi:type="dcterms:W3CDTF">2017-11-28T12:33:00Z</dcterms:created>
  <dcterms:modified xsi:type="dcterms:W3CDTF">2017-11-28T13:26:00Z</dcterms:modified>
</cp:coreProperties>
</file>