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A97" w:rsidRPr="00362AB2" w:rsidRDefault="004A5A97" w:rsidP="001D7612">
      <w:pPr>
        <w:pStyle w:val="Nzev"/>
        <w:numPr>
          <w:ilvl w:val="0"/>
          <w:numId w:val="0"/>
        </w:numPr>
        <w:tabs>
          <w:tab w:val="left" w:pos="553"/>
        </w:tabs>
        <w:jc w:val="both"/>
        <w:rPr>
          <w:rFonts w:ascii="Calibri" w:hAnsi="Calibri" w:cs="Calibri"/>
          <w:sz w:val="40"/>
          <w:szCs w:val="28"/>
        </w:rPr>
      </w:pPr>
      <w:r>
        <w:rPr>
          <w:rFonts w:ascii="Calibri" w:hAnsi="Calibri" w:cs="Calibri"/>
          <w:color w:val="000000"/>
          <w:sz w:val="40"/>
          <w:szCs w:val="28"/>
        </w:rPr>
        <w:tab/>
      </w:r>
    </w:p>
    <w:p w:rsidR="004A5A97" w:rsidRPr="00362AB2" w:rsidRDefault="004A5A97" w:rsidP="00277D09">
      <w:pPr>
        <w:pStyle w:val="Nzev"/>
        <w:numPr>
          <w:ilvl w:val="0"/>
          <w:numId w:val="0"/>
        </w:numPr>
        <w:rPr>
          <w:rFonts w:ascii="Calibri" w:hAnsi="Calibri" w:cs="Calibri"/>
          <w:sz w:val="40"/>
          <w:szCs w:val="28"/>
        </w:rPr>
      </w:pPr>
      <w:r w:rsidRPr="00362AB2">
        <w:rPr>
          <w:rFonts w:ascii="Calibri" w:hAnsi="Calibri" w:cs="Calibri"/>
          <w:sz w:val="40"/>
          <w:szCs w:val="28"/>
        </w:rPr>
        <w:t>SMLOUVA O DÍLO</w:t>
      </w:r>
    </w:p>
    <w:p w:rsidR="004A5A97" w:rsidRPr="00362AB2" w:rsidRDefault="004A5A97" w:rsidP="00277D09">
      <w:pPr>
        <w:overflowPunct w:val="0"/>
        <w:autoSpaceDE w:val="0"/>
        <w:autoSpaceDN w:val="0"/>
        <w:adjustRightInd w:val="0"/>
        <w:spacing w:before="120"/>
        <w:jc w:val="center"/>
        <w:rPr>
          <w:rFonts w:ascii="Calibri" w:hAnsi="Calibri" w:cs="Calibri"/>
          <w:i/>
          <w:snapToGrid w:val="0"/>
          <w:szCs w:val="20"/>
        </w:rPr>
      </w:pPr>
      <w:r w:rsidRPr="00362AB2">
        <w:rPr>
          <w:rFonts w:ascii="Calibri" w:hAnsi="Calibri" w:cs="Calibri"/>
          <w:i/>
          <w:snapToGrid w:val="0"/>
          <w:szCs w:val="20"/>
        </w:rPr>
        <w:t>uzavřená dle § 2586 an. zákona č. 89/2012 Sb., občanský zákoník, ve znění pozdějších předpisů (dále jen „občanský zákoník“</w:t>
      </w:r>
    </w:p>
    <w:p w:rsidR="004A5A97" w:rsidRPr="00362AB2" w:rsidRDefault="004A5A97" w:rsidP="00277D09">
      <w:pPr>
        <w:pStyle w:val="Nadpis1"/>
        <w:keepNext w:val="0"/>
        <w:numPr>
          <w:ilvl w:val="0"/>
          <w:numId w:val="0"/>
        </w:numPr>
        <w:spacing w:before="0" w:after="120"/>
        <w:rPr>
          <w:rFonts w:ascii="Calibri" w:hAnsi="Calibri" w:cs="Calibri"/>
          <w:b w:val="0"/>
          <w:sz w:val="22"/>
          <w:szCs w:val="22"/>
        </w:rPr>
      </w:pPr>
    </w:p>
    <w:p w:rsidR="004A5A97" w:rsidRPr="00362AB2" w:rsidRDefault="004A5A97" w:rsidP="00277D09">
      <w:pPr>
        <w:pStyle w:val="Nadpis1"/>
        <w:keepNext w:val="0"/>
        <w:numPr>
          <w:ilvl w:val="0"/>
          <w:numId w:val="0"/>
        </w:numPr>
        <w:spacing w:before="0" w:after="120"/>
        <w:rPr>
          <w:rFonts w:ascii="Calibri" w:hAnsi="Calibri" w:cs="Calibri"/>
          <w:sz w:val="22"/>
          <w:szCs w:val="22"/>
        </w:rPr>
      </w:pPr>
      <w:r w:rsidRPr="00362AB2">
        <w:rPr>
          <w:rFonts w:ascii="Calibri" w:hAnsi="Calibri" w:cs="Calibri"/>
          <w:sz w:val="22"/>
          <w:szCs w:val="22"/>
        </w:rPr>
        <w:t>Objednatel: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8110"/>
      </w:tblGrid>
      <w:tr w:rsidR="00362AB2" w:rsidRPr="00362AB2" w:rsidTr="00967762">
        <w:trPr>
          <w:trHeight w:val="437"/>
        </w:trPr>
        <w:tc>
          <w:tcPr>
            <w:tcW w:w="9778" w:type="dxa"/>
            <w:gridSpan w:val="2"/>
            <w:tcBorders>
              <w:top w:val="nil"/>
              <w:left w:val="nil"/>
              <w:bottom w:val="nil"/>
              <w:right w:val="nil"/>
            </w:tcBorders>
          </w:tcPr>
          <w:p w:rsidR="004A5A97" w:rsidRPr="00362AB2" w:rsidRDefault="004A5A97" w:rsidP="00277D09">
            <w:pPr>
              <w:rPr>
                <w:rStyle w:val="Siln"/>
                <w:rFonts w:ascii="Calibri" w:hAnsi="Calibri" w:cs="Calibri"/>
                <w:szCs w:val="20"/>
              </w:rPr>
            </w:pPr>
            <w:r w:rsidRPr="00362AB2">
              <w:rPr>
                <w:rFonts w:ascii="Calibri" w:hAnsi="Calibri" w:cs="Calibri"/>
                <w:b/>
                <w:bCs/>
                <w:sz w:val="24"/>
                <w:szCs w:val="20"/>
              </w:rPr>
              <w:t>obec Tovéř</w:t>
            </w:r>
          </w:p>
        </w:tc>
      </w:tr>
      <w:tr w:rsidR="00362AB2" w:rsidRPr="00362AB2" w:rsidTr="00967762">
        <w:tc>
          <w:tcPr>
            <w:tcW w:w="1668"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Fonts w:ascii="Calibri" w:hAnsi="Calibri" w:cs="Calibri"/>
                <w:szCs w:val="20"/>
              </w:rPr>
              <w:t xml:space="preserve">Sídlo: </w:t>
            </w:r>
            <w:r w:rsidRPr="00362AB2">
              <w:rPr>
                <w:rFonts w:ascii="Calibri" w:hAnsi="Calibri" w:cs="Calibri"/>
                <w:szCs w:val="20"/>
              </w:rPr>
              <w:tab/>
            </w:r>
          </w:p>
        </w:tc>
        <w:tc>
          <w:tcPr>
            <w:tcW w:w="8110" w:type="dxa"/>
            <w:tcBorders>
              <w:top w:val="nil"/>
              <w:left w:val="nil"/>
              <w:bottom w:val="nil"/>
              <w:right w:val="nil"/>
            </w:tcBorders>
          </w:tcPr>
          <w:p w:rsidR="004A5A97" w:rsidRPr="00362AB2" w:rsidRDefault="004A5A97" w:rsidP="00E01015">
            <w:pPr>
              <w:rPr>
                <w:rStyle w:val="Siln"/>
                <w:rFonts w:ascii="Calibri" w:hAnsi="Calibri" w:cs="Calibri"/>
                <w:b w:val="0"/>
                <w:szCs w:val="20"/>
              </w:rPr>
            </w:pPr>
            <w:r w:rsidRPr="00362AB2">
              <w:rPr>
                <w:rFonts w:ascii="Calibri" w:hAnsi="Calibri" w:cs="TimesNewRomanPSMT"/>
                <w:bCs/>
                <w:szCs w:val="20"/>
              </w:rPr>
              <w:t>Tovéř 18, 783 16 Tovéř</w:t>
            </w:r>
          </w:p>
        </w:tc>
      </w:tr>
      <w:tr w:rsidR="00362AB2" w:rsidRPr="00362AB2" w:rsidTr="00967762">
        <w:tc>
          <w:tcPr>
            <w:tcW w:w="1668"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Style w:val="Siln"/>
                <w:rFonts w:ascii="Calibri" w:hAnsi="Calibri" w:cs="Calibri"/>
                <w:b w:val="0"/>
                <w:szCs w:val="20"/>
              </w:rPr>
              <w:t>Jednající:</w:t>
            </w:r>
          </w:p>
        </w:tc>
        <w:tc>
          <w:tcPr>
            <w:tcW w:w="8110" w:type="dxa"/>
            <w:tcBorders>
              <w:top w:val="nil"/>
              <w:left w:val="nil"/>
              <w:bottom w:val="nil"/>
              <w:right w:val="nil"/>
            </w:tcBorders>
          </w:tcPr>
          <w:p w:rsidR="004A5A97" w:rsidRPr="00362AB2" w:rsidRDefault="004A5A97" w:rsidP="000D37B7">
            <w:pPr>
              <w:rPr>
                <w:rStyle w:val="Siln"/>
                <w:rFonts w:ascii="Calibri" w:hAnsi="Calibri" w:cs="Calibri"/>
                <w:b w:val="0"/>
                <w:szCs w:val="20"/>
              </w:rPr>
            </w:pPr>
            <w:r w:rsidRPr="00362AB2">
              <w:rPr>
                <w:rFonts w:ascii="Calibri" w:hAnsi="Calibri" w:cs="Calibri"/>
                <w:szCs w:val="20"/>
                <w:shd w:val="clear" w:color="auto" w:fill="FFFFFF"/>
              </w:rPr>
              <w:t>Miroslavem Majerem, starostou</w:t>
            </w:r>
          </w:p>
        </w:tc>
      </w:tr>
      <w:tr w:rsidR="00362AB2" w:rsidRPr="00362AB2" w:rsidTr="00967762">
        <w:tc>
          <w:tcPr>
            <w:tcW w:w="1668"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Fonts w:ascii="Calibri" w:hAnsi="Calibri" w:cs="Calibri"/>
                <w:szCs w:val="20"/>
              </w:rPr>
              <w:t>IČO:</w:t>
            </w:r>
          </w:p>
        </w:tc>
        <w:tc>
          <w:tcPr>
            <w:tcW w:w="8110"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Fonts w:ascii="Calibri" w:hAnsi="Calibri" w:cs="Arial"/>
                <w:bCs/>
                <w:szCs w:val="20"/>
              </w:rPr>
              <w:t>00635626</w:t>
            </w:r>
          </w:p>
        </w:tc>
      </w:tr>
      <w:tr w:rsidR="00362AB2" w:rsidRPr="00362AB2" w:rsidTr="00967762">
        <w:tc>
          <w:tcPr>
            <w:tcW w:w="1668"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Fonts w:ascii="Calibri" w:hAnsi="Calibri" w:cs="Calibri"/>
                <w:szCs w:val="20"/>
              </w:rPr>
              <w:t xml:space="preserve">DIČ: </w:t>
            </w:r>
            <w:r w:rsidRPr="00362AB2">
              <w:rPr>
                <w:rFonts w:ascii="Calibri" w:hAnsi="Calibri" w:cs="Calibri"/>
                <w:szCs w:val="20"/>
              </w:rPr>
              <w:tab/>
            </w:r>
          </w:p>
        </w:tc>
        <w:tc>
          <w:tcPr>
            <w:tcW w:w="8110"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Fonts w:ascii="Calibri" w:hAnsi="Calibri" w:cs="Calibri"/>
                <w:szCs w:val="20"/>
                <w:shd w:val="clear" w:color="auto" w:fill="FFFFFF"/>
              </w:rPr>
              <w:t>CZ</w:t>
            </w:r>
            <w:r w:rsidRPr="00362AB2">
              <w:rPr>
                <w:rFonts w:ascii="Calibri" w:hAnsi="Calibri" w:cs="Arial"/>
                <w:bCs/>
                <w:szCs w:val="20"/>
              </w:rPr>
              <w:t>00635626</w:t>
            </w:r>
          </w:p>
        </w:tc>
      </w:tr>
      <w:tr w:rsidR="00362AB2" w:rsidRPr="00362AB2" w:rsidTr="00967762">
        <w:tc>
          <w:tcPr>
            <w:tcW w:w="1668"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Fonts w:ascii="Calibri" w:hAnsi="Calibri" w:cs="Calibri"/>
                <w:szCs w:val="20"/>
              </w:rPr>
              <w:t>Bankovní spojení:</w:t>
            </w:r>
          </w:p>
        </w:tc>
        <w:tc>
          <w:tcPr>
            <w:tcW w:w="8110"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Style w:val="Siln"/>
                <w:rFonts w:ascii="Calibri" w:hAnsi="Calibri" w:cs="Calibri"/>
                <w:b w:val="0"/>
                <w:szCs w:val="20"/>
              </w:rPr>
              <w:t>Česká spořitelna, a.s.</w:t>
            </w:r>
          </w:p>
        </w:tc>
      </w:tr>
      <w:tr w:rsidR="00362AB2" w:rsidRPr="00362AB2" w:rsidTr="00967762">
        <w:tc>
          <w:tcPr>
            <w:tcW w:w="1668"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Fonts w:ascii="Calibri" w:hAnsi="Calibri" w:cs="Calibri"/>
                <w:szCs w:val="20"/>
              </w:rPr>
              <w:t>číslo účtu:</w:t>
            </w:r>
          </w:p>
        </w:tc>
        <w:tc>
          <w:tcPr>
            <w:tcW w:w="8110" w:type="dxa"/>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Style w:val="Siln"/>
                <w:rFonts w:ascii="Calibri" w:hAnsi="Calibri" w:cs="Calibri"/>
                <w:b w:val="0"/>
                <w:szCs w:val="20"/>
              </w:rPr>
              <w:t>1800969359/0800</w:t>
            </w:r>
          </w:p>
        </w:tc>
      </w:tr>
      <w:tr w:rsidR="00362AB2" w:rsidRPr="00362AB2" w:rsidTr="00967762">
        <w:tc>
          <w:tcPr>
            <w:tcW w:w="9778" w:type="dxa"/>
            <w:gridSpan w:val="2"/>
            <w:tcBorders>
              <w:top w:val="nil"/>
              <w:left w:val="nil"/>
              <w:bottom w:val="nil"/>
              <w:right w:val="nil"/>
            </w:tcBorders>
          </w:tcPr>
          <w:p w:rsidR="004A5A97" w:rsidRPr="00362AB2" w:rsidRDefault="004A5A97" w:rsidP="00277D09">
            <w:pPr>
              <w:rPr>
                <w:rStyle w:val="Siln"/>
                <w:rFonts w:ascii="Calibri" w:hAnsi="Calibri" w:cs="Calibri"/>
                <w:b w:val="0"/>
                <w:szCs w:val="20"/>
              </w:rPr>
            </w:pPr>
            <w:r w:rsidRPr="00362AB2">
              <w:rPr>
                <w:rStyle w:val="Siln"/>
                <w:rFonts w:ascii="Calibri" w:hAnsi="Calibri" w:cs="Calibri"/>
                <w:b w:val="0"/>
                <w:szCs w:val="20"/>
              </w:rPr>
              <w:t>(dále jen „objednatel“)</w:t>
            </w:r>
          </w:p>
        </w:tc>
      </w:tr>
    </w:tbl>
    <w:p w:rsidR="004A5A97" w:rsidRPr="00362AB2" w:rsidRDefault="004A5A97" w:rsidP="00277D09">
      <w:pPr>
        <w:rPr>
          <w:rFonts w:ascii="Calibri" w:hAnsi="Calibri" w:cs="Calibri"/>
          <w:sz w:val="22"/>
          <w:szCs w:val="22"/>
        </w:rPr>
      </w:pPr>
      <w:r w:rsidRPr="00362AB2">
        <w:rPr>
          <w:rFonts w:ascii="Calibri" w:hAnsi="Calibri" w:cs="Calibri"/>
          <w:sz w:val="22"/>
          <w:szCs w:val="22"/>
        </w:rPr>
        <w:tab/>
      </w:r>
      <w:r w:rsidRPr="00362AB2">
        <w:rPr>
          <w:rFonts w:ascii="Calibri" w:hAnsi="Calibri" w:cs="Calibri"/>
          <w:sz w:val="22"/>
          <w:szCs w:val="22"/>
        </w:rPr>
        <w:tab/>
      </w:r>
      <w:r w:rsidRPr="00362AB2">
        <w:rPr>
          <w:rFonts w:ascii="Calibri" w:hAnsi="Calibri" w:cs="Calibri"/>
          <w:sz w:val="22"/>
          <w:szCs w:val="22"/>
        </w:rPr>
        <w:tab/>
      </w:r>
    </w:p>
    <w:p w:rsidR="004A5A97" w:rsidRPr="00362AB2" w:rsidRDefault="004A5A97" w:rsidP="00277D09">
      <w:pPr>
        <w:pStyle w:val="Nadpis1"/>
        <w:keepNext w:val="0"/>
        <w:numPr>
          <w:ilvl w:val="0"/>
          <w:numId w:val="0"/>
        </w:numPr>
        <w:tabs>
          <w:tab w:val="left" w:pos="2552"/>
        </w:tabs>
        <w:spacing w:before="0" w:after="120"/>
        <w:ind w:left="2552" w:hanging="2552"/>
        <w:rPr>
          <w:rFonts w:ascii="Calibri" w:hAnsi="Calibri" w:cs="Calibri"/>
          <w:sz w:val="22"/>
          <w:szCs w:val="22"/>
        </w:rPr>
      </w:pPr>
      <w:r w:rsidRPr="00362AB2">
        <w:rPr>
          <w:rFonts w:ascii="Calibri" w:hAnsi="Calibri" w:cs="Calibri"/>
          <w:sz w:val="22"/>
          <w:szCs w:val="22"/>
        </w:rPr>
        <w:t xml:space="preserve">Zhotovitel: </w:t>
      </w:r>
    </w:p>
    <w:tbl>
      <w:tblPr>
        <w:tblW w:w="0" w:type="auto"/>
        <w:tblLook w:val="00A0" w:firstRow="1" w:lastRow="0" w:firstColumn="1" w:lastColumn="0" w:noHBand="0" w:noVBand="0"/>
      </w:tblPr>
      <w:tblGrid>
        <w:gridCol w:w="1809"/>
        <w:gridCol w:w="7969"/>
      </w:tblGrid>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Style w:val="Siln"/>
                <w:rFonts w:ascii="Calibri" w:hAnsi="Calibri" w:cs="Calibri"/>
                <w:b w:val="0"/>
                <w:szCs w:val="20"/>
              </w:rPr>
              <w:t>Název společnosti:</w:t>
            </w:r>
          </w:p>
        </w:tc>
        <w:tc>
          <w:tcPr>
            <w:tcW w:w="7969" w:type="dxa"/>
          </w:tcPr>
          <w:p w:rsidR="004A5A97" w:rsidRPr="00362AB2" w:rsidRDefault="004A5A97" w:rsidP="00277D09">
            <w:pPr>
              <w:rPr>
                <w:rStyle w:val="Siln"/>
                <w:rFonts w:ascii="Calibri" w:hAnsi="Calibri" w:cs="Calibri"/>
                <w:szCs w:val="20"/>
              </w:rPr>
            </w:pPr>
            <w:r w:rsidRPr="00362AB2">
              <w:rPr>
                <w:rFonts w:ascii="Calibri" w:hAnsi="Calibri" w:cs="Calibri"/>
                <w:b/>
                <w:bCs/>
                <w:sz w:val="24"/>
                <w:szCs w:val="20"/>
                <w:highlight w:val="yellow"/>
              </w:rPr>
              <w:t>[vyplní účastník]</w:t>
            </w:r>
          </w:p>
        </w:tc>
      </w:tr>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Fonts w:ascii="Calibri" w:hAnsi="Calibri" w:cs="Calibri"/>
                <w:szCs w:val="20"/>
              </w:rPr>
              <w:t>Zapsaný:</w:t>
            </w:r>
          </w:p>
        </w:tc>
        <w:tc>
          <w:tcPr>
            <w:tcW w:w="7969" w:type="dxa"/>
          </w:tcPr>
          <w:p w:rsidR="004A5A97" w:rsidRPr="00362AB2" w:rsidRDefault="004A5A97" w:rsidP="00FE6F88">
            <w:pPr>
              <w:rPr>
                <w:rStyle w:val="Siln"/>
                <w:rFonts w:ascii="Calibri" w:hAnsi="Calibri" w:cs="Calibri"/>
                <w:szCs w:val="20"/>
              </w:rPr>
            </w:pPr>
            <w:r w:rsidRPr="00362AB2">
              <w:rPr>
                <w:rFonts w:ascii="Calibri" w:hAnsi="Calibri" w:cs="Calibri"/>
                <w:szCs w:val="20"/>
              </w:rPr>
              <w:t xml:space="preserve">Obchodní rejstřík vedený u </w:t>
            </w:r>
            <w:r w:rsidRPr="00362AB2">
              <w:rPr>
                <w:rFonts w:ascii="Calibri" w:hAnsi="Calibri" w:cs="Tahoma"/>
                <w:szCs w:val="20"/>
                <w:highlight w:val="yellow"/>
              </w:rPr>
              <w:t>[vyplní účastník]</w:t>
            </w:r>
            <w:r w:rsidRPr="00362AB2">
              <w:rPr>
                <w:rFonts w:ascii="Calibri" w:hAnsi="Calibri" w:cs="Calibri"/>
                <w:szCs w:val="20"/>
              </w:rPr>
              <w:t xml:space="preserve">, spisová značka </w:t>
            </w:r>
            <w:r w:rsidRPr="00362AB2">
              <w:rPr>
                <w:rFonts w:ascii="Calibri" w:hAnsi="Calibri" w:cs="Tahoma"/>
                <w:szCs w:val="20"/>
                <w:highlight w:val="yellow"/>
              </w:rPr>
              <w:t>[vyplní účastník]</w:t>
            </w:r>
            <w:r w:rsidRPr="00362AB2">
              <w:rPr>
                <w:rFonts w:ascii="Calibri" w:hAnsi="Calibri" w:cs="Calibri"/>
                <w:szCs w:val="20"/>
              </w:rPr>
              <w:t>,</w:t>
            </w:r>
            <w:r w:rsidRPr="00362AB2">
              <w:rPr>
                <w:rFonts w:ascii="Calibri" w:hAnsi="Calibri" w:cs="Calibri"/>
                <w:bCs/>
                <w:szCs w:val="20"/>
              </w:rPr>
              <w:t xml:space="preserve"> vložka </w:t>
            </w:r>
            <w:r w:rsidRPr="00362AB2">
              <w:rPr>
                <w:rFonts w:ascii="Calibri" w:hAnsi="Calibri" w:cs="Tahoma"/>
                <w:szCs w:val="20"/>
                <w:highlight w:val="yellow"/>
              </w:rPr>
              <w:t>[vyplní účastník]</w:t>
            </w:r>
          </w:p>
        </w:tc>
      </w:tr>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Fonts w:ascii="Calibri" w:hAnsi="Calibri" w:cs="Calibri"/>
                <w:szCs w:val="20"/>
              </w:rPr>
              <w:t xml:space="preserve">Sídlo: </w:t>
            </w:r>
            <w:r w:rsidRPr="00362AB2">
              <w:rPr>
                <w:rFonts w:ascii="Calibri" w:hAnsi="Calibri" w:cs="Calibri"/>
                <w:szCs w:val="20"/>
              </w:rPr>
              <w:tab/>
            </w:r>
          </w:p>
        </w:tc>
        <w:tc>
          <w:tcPr>
            <w:tcW w:w="7969" w:type="dxa"/>
          </w:tcPr>
          <w:p w:rsidR="004A5A97" w:rsidRPr="00362AB2" w:rsidRDefault="004A5A97">
            <w:r w:rsidRPr="00362AB2">
              <w:rPr>
                <w:rFonts w:ascii="Calibri" w:hAnsi="Calibri" w:cs="Tahoma"/>
                <w:szCs w:val="20"/>
                <w:highlight w:val="yellow"/>
              </w:rPr>
              <w:t>[vyplní účastník]</w:t>
            </w:r>
          </w:p>
        </w:tc>
      </w:tr>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Style w:val="Siln"/>
                <w:rFonts w:ascii="Calibri" w:hAnsi="Calibri" w:cs="Calibri"/>
                <w:b w:val="0"/>
                <w:szCs w:val="20"/>
              </w:rPr>
              <w:t>Jednající:</w:t>
            </w:r>
          </w:p>
        </w:tc>
        <w:tc>
          <w:tcPr>
            <w:tcW w:w="7969" w:type="dxa"/>
          </w:tcPr>
          <w:p w:rsidR="004A5A97" w:rsidRPr="00362AB2" w:rsidRDefault="004A5A97">
            <w:r w:rsidRPr="00362AB2">
              <w:rPr>
                <w:rFonts w:ascii="Calibri" w:hAnsi="Calibri" w:cs="Tahoma"/>
                <w:szCs w:val="20"/>
                <w:highlight w:val="yellow"/>
              </w:rPr>
              <w:t>[vyplní účastník]</w:t>
            </w:r>
          </w:p>
        </w:tc>
      </w:tr>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Fonts w:ascii="Calibri" w:hAnsi="Calibri" w:cs="Calibri"/>
                <w:szCs w:val="20"/>
              </w:rPr>
              <w:t>IČO:</w:t>
            </w:r>
          </w:p>
        </w:tc>
        <w:tc>
          <w:tcPr>
            <w:tcW w:w="7969" w:type="dxa"/>
          </w:tcPr>
          <w:p w:rsidR="004A5A97" w:rsidRPr="00362AB2" w:rsidRDefault="004A5A97">
            <w:r w:rsidRPr="00362AB2">
              <w:rPr>
                <w:rFonts w:ascii="Calibri" w:hAnsi="Calibri" w:cs="Tahoma"/>
                <w:szCs w:val="20"/>
                <w:highlight w:val="yellow"/>
              </w:rPr>
              <w:t>[vyplní účastník]</w:t>
            </w:r>
          </w:p>
        </w:tc>
      </w:tr>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Fonts w:ascii="Calibri" w:hAnsi="Calibri" w:cs="Calibri"/>
                <w:szCs w:val="20"/>
              </w:rPr>
              <w:t xml:space="preserve">DIČ: </w:t>
            </w:r>
            <w:r w:rsidRPr="00362AB2">
              <w:rPr>
                <w:rFonts w:ascii="Calibri" w:hAnsi="Calibri" w:cs="Calibri"/>
                <w:szCs w:val="20"/>
              </w:rPr>
              <w:tab/>
            </w:r>
          </w:p>
        </w:tc>
        <w:tc>
          <w:tcPr>
            <w:tcW w:w="7969" w:type="dxa"/>
          </w:tcPr>
          <w:p w:rsidR="004A5A97" w:rsidRPr="00362AB2" w:rsidRDefault="004A5A97">
            <w:r w:rsidRPr="00362AB2">
              <w:rPr>
                <w:rFonts w:ascii="Calibri" w:hAnsi="Calibri" w:cs="Tahoma"/>
                <w:szCs w:val="20"/>
                <w:highlight w:val="yellow"/>
              </w:rPr>
              <w:t>[vyplní účastník]</w:t>
            </w:r>
          </w:p>
        </w:tc>
      </w:tr>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Fonts w:ascii="Calibri" w:hAnsi="Calibri" w:cs="Calibri"/>
                <w:szCs w:val="20"/>
              </w:rPr>
              <w:t>Bankovní spojení:</w:t>
            </w:r>
          </w:p>
        </w:tc>
        <w:tc>
          <w:tcPr>
            <w:tcW w:w="7969" w:type="dxa"/>
          </w:tcPr>
          <w:p w:rsidR="004A5A97" w:rsidRPr="00362AB2" w:rsidRDefault="004A5A97">
            <w:r w:rsidRPr="00362AB2">
              <w:rPr>
                <w:rFonts w:ascii="Calibri" w:hAnsi="Calibri" w:cs="Tahoma"/>
                <w:szCs w:val="20"/>
                <w:highlight w:val="yellow"/>
              </w:rPr>
              <w:t>[vyplní účastník]</w:t>
            </w:r>
          </w:p>
        </w:tc>
      </w:tr>
      <w:tr w:rsidR="00362AB2" w:rsidRPr="00362AB2" w:rsidTr="00967762">
        <w:tc>
          <w:tcPr>
            <w:tcW w:w="1809" w:type="dxa"/>
          </w:tcPr>
          <w:p w:rsidR="004A5A97" w:rsidRPr="00362AB2" w:rsidRDefault="004A5A97" w:rsidP="00277D09">
            <w:pPr>
              <w:rPr>
                <w:rStyle w:val="Siln"/>
                <w:rFonts w:ascii="Calibri" w:hAnsi="Calibri" w:cs="Calibri"/>
                <w:b w:val="0"/>
                <w:szCs w:val="20"/>
              </w:rPr>
            </w:pPr>
            <w:r w:rsidRPr="00362AB2">
              <w:rPr>
                <w:rFonts w:ascii="Calibri" w:hAnsi="Calibri" w:cs="Calibri"/>
                <w:szCs w:val="20"/>
              </w:rPr>
              <w:t>číslo účtu:</w:t>
            </w:r>
          </w:p>
        </w:tc>
        <w:tc>
          <w:tcPr>
            <w:tcW w:w="7969" w:type="dxa"/>
          </w:tcPr>
          <w:p w:rsidR="004A5A97" w:rsidRPr="00362AB2" w:rsidRDefault="004A5A97">
            <w:r w:rsidRPr="00362AB2">
              <w:rPr>
                <w:rFonts w:ascii="Calibri" w:hAnsi="Calibri" w:cs="Tahoma"/>
                <w:szCs w:val="20"/>
                <w:highlight w:val="yellow"/>
              </w:rPr>
              <w:t>[vyplní účastník]</w:t>
            </w:r>
          </w:p>
        </w:tc>
      </w:tr>
      <w:tr w:rsidR="004A5A97" w:rsidRPr="00362AB2" w:rsidTr="00967762">
        <w:tc>
          <w:tcPr>
            <w:tcW w:w="9778" w:type="dxa"/>
            <w:gridSpan w:val="2"/>
          </w:tcPr>
          <w:p w:rsidR="004A5A97" w:rsidRPr="00362AB2" w:rsidRDefault="004A5A97" w:rsidP="00277D09">
            <w:pPr>
              <w:rPr>
                <w:rStyle w:val="Siln"/>
                <w:rFonts w:ascii="Calibri" w:hAnsi="Calibri" w:cs="Calibri"/>
                <w:b w:val="0"/>
                <w:szCs w:val="20"/>
              </w:rPr>
            </w:pPr>
            <w:r w:rsidRPr="00362AB2">
              <w:rPr>
                <w:rStyle w:val="Siln"/>
                <w:rFonts w:ascii="Calibri" w:hAnsi="Calibri" w:cs="Calibri"/>
                <w:b w:val="0"/>
                <w:szCs w:val="20"/>
              </w:rPr>
              <w:t>(dále jen „zhotovitel“)</w:t>
            </w:r>
          </w:p>
        </w:tc>
      </w:tr>
    </w:tbl>
    <w:p w:rsidR="004A5A97" w:rsidRPr="00362AB2" w:rsidRDefault="004A5A97" w:rsidP="00277D09">
      <w:pPr>
        <w:pStyle w:val="Zkladntextodsazen"/>
        <w:tabs>
          <w:tab w:val="left" w:pos="2552"/>
        </w:tabs>
        <w:rPr>
          <w:rFonts w:ascii="Calibri" w:hAnsi="Calibri" w:cs="Calibri"/>
          <w:b w:val="0"/>
          <w:color w:val="auto"/>
          <w:sz w:val="22"/>
          <w:szCs w:val="22"/>
        </w:rPr>
      </w:pPr>
    </w:p>
    <w:p w:rsidR="004A5A97" w:rsidRPr="00362AB2" w:rsidRDefault="004A5A97" w:rsidP="001D7612">
      <w:pPr>
        <w:pStyle w:val="Zkladntext"/>
        <w:overflowPunct/>
        <w:autoSpaceDE/>
        <w:autoSpaceDN/>
        <w:adjustRightInd/>
        <w:spacing w:after="240"/>
        <w:rPr>
          <w:rFonts w:ascii="Calibri" w:hAnsi="Calibri" w:cs="Arial"/>
        </w:rPr>
      </w:pPr>
      <w:r w:rsidRPr="00362AB2">
        <w:rPr>
          <w:rFonts w:ascii="Calibri" w:hAnsi="Calibri" w:cs="Arial"/>
        </w:rPr>
        <w:t>Smlouva vymezuje pojmy takto:</w:t>
      </w:r>
    </w:p>
    <w:p w:rsidR="004A5A97" w:rsidRPr="00362AB2" w:rsidRDefault="004A5A97" w:rsidP="001D7612">
      <w:pPr>
        <w:numPr>
          <w:ilvl w:val="0"/>
          <w:numId w:val="35"/>
        </w:numPr>
        <w:spacing w:after="60"/>
        <w:ind w:left="714" w:hanging="357"/>
        <w:rPr>
          <w:rFonts w:ascii="Calibri" w:hAnsi="Calibri"/>
          <w:szCs w:val="20"/>
        </w:rPr>
      </w:pPr>
      <w:r w:rsidRPr="00362AB2">
        <w:rPr>
          <w:rFonts w:ascii="Calibri" w:hAnsi="Calibri"/>
          <w:szCs w:val="20"/>
        </w:rPr>
        <w:t>Objednatelem je zadavatel po uzavření smlouvy na plnění zakázky.</w:t>
      </w:r>
    </w:p>
    <w:p w:rsidR="004A5A97" w:rsidRPr="00362AB2" w:rsidRDefault="004A5A97" w:rsidP="001D7612">
      <w:pPr>
        <w:numPr>
          <w:ilvl w:val="0"/>
          <w:numId w:val="35"/>
        </w:numPr>
        <w:spacing w:after="60"/>
        <w:ind w:left="714" w:hanging="357"/>
        <w:rPr>
          <w:rFonts w:ascii="Calibri" w:hAnsi="Calibri"/>
          <w:szCs w:val="20"/>
        </w:rPr>
      </w:pPr>
      <w:r w:rsidRPr="00362AB2">
        <w:rPr>
          <w:rFonts w:ascii="Calibri" w:hAnsi="Calibri"/>
          <w:szCs w:val="20"/>
        </w:rPr>
        <w:t>Zhotovitelem je dodavatel po uzavření smlouvy na plnění zakázky.</w:t>
      </w:r>
    </w:p>
    <w:p w:rsidR="004A5A97" w:rsidRPr="00362AB2" w:rsidRDefault="004A5A97" w:rsidP="001D7612">
      <w:pPr>
        <w:numPr>
          <w:ilvl w:val="0"/>
          <w:numId w:val="35"/>
        </w:numPr>
        <w:spacing w:after="60"/>
        <w:ind w:left="714" w:hanging="357"/>
        <w:rPr>
          <w:rFonts w:ascii="Calibri" w:hAnsi="Calibri"/>
          <w:szCs w:val="20"/>
        </w:rPr>
      </w:pPr>
      <w:r w:rsidRPr="00362AB2">
        <w:rPr>
          <w:rFonts w:ascii="Calibri" w:hAnsi="Calibri"/>
          <w:szCs w:val="20"/>
        </w:rPr>
        <w:t>Podzhotovitelem je subdodavatel po uzavření smlouvy na plnění zakázky.</w:t>
      </w:r>
    </w:p>
    <w:p w:rsidR="004A5A97" w:rsidRPr="00362AB2" w:rsidRDefault="004A5A97" w:rsidP="001D7612">
      <w:pPr>
        <w:numPr>
          <w:ilvl w:val="0"/>
          <w:numId w:val="35"/>
        </w:numPr>
        <w:spacing w:after="60"/>
        <w:ind w:left="714" w:hanging="357"/>
        <w:rPr>
          <w:rFonts w:ascii="Calibri" w:hAnsi="Calibri"/>
          <w:szCs w:val="20"/>
        </w:rPr>
      </w:pPr>
      <w:r w:rsidRPr="00362AB2">
        <w:rPr>
          <w:rFonts w:ascii="Calibri" w:hAnsi="Calibri"/>
          <w:szCs w:val="20"/>
        </w:rPr>
        <w:t>Příslušnou dokumentací je dokumentace zpracovaná v rozsahu stanoveném jiným právním předpisem (§ 2 vyhlášky č. 169/2016 Sb.).</w:t>
      </w:r>
    </w:p>
    <w:p w:rsidR="004A5A97" w:rsidRPr="00362AB2" w:rsidRDefault="004A5A97" w:rsidP="001D7612">
      <w:pPr>
        <w:numPr>
          <w:ilvl w:val="0"/>
          <w:numId w:val="35"/>
        </w:numPr>
        <w:spacing w:after="60"/>
        <w:ind w:left="714" w:hanging="357"/>
        <w:rPr>
          <w:rFonts w:ascii="Calibri" w:hAnsi="Calibri"/>
          <w:szCs w:val="20"/>
        </w:rPr>
      </w:pPr>
      <w:r w:rsidRPr="00362AB2">
        <w:rPr>
          <w:rFonts w:ascii="Calibri" w:hAnsi="Calibri"/>
          <w:szCs w:val="20"/>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rsidR="004A5A97" w:rsidRPr="00362AB2" w:rsidRDefault="004A5A97" w:rsidP="00C52EE6">
      <w:pPr>
        <w:spacing w:after="60"/>
        <w:ind w:left="357"/>
        <w:rPr>
          <w:rFonts w:ascii="Calibri" w:hAnsi="Calibri"/>
          <w:szCs w:val="20"/>
        </w:rPr>
      </w:pPr>
    </w:p>
    <w:p w:rsidR="004A5A97" w:rsidRPr="00362AB2" w:rsidRDefault="004A5A97" w:rsidP="00277D09">
      <w:pPr>
        <w:pStyle w:val="Nadpis1"/>
        <w:keepNext w:val="0"/>
        <w:numPr>
          <w:ilvl w:val="0"/>
          <w:numId w:val="3"/>
        </w:numPr>
        <w:ind w:left="426" w:hanging="426"/>
        <w:rPr>
          <w:rFonts w:ascii="Calibri" w:hAnsi="Calibri" w:cs="Calibri"/>
          <w:snapToGrid w:val="0"/>
        </w:rPr>
      </w:pPr>
      <w:r w:rsidRPr="00362AB2">
        <w:rPr>
          <w:rFonts w:ascii="Calibri" w:hAnsi="Calibri" w:cs="Calibri"/>
          <w:snapToGrid w:val="0"/>
        </w:rPr>
        <w:lastRenderedPageBreak/>
        <w:t xml:space="preserve">PŘEDMĚT A ROZSAH DÍLA </w:t>
      </w:r>
    </w:p>
    <w:p w:rsidR="004A5A97" w:rsidRPr="00362AB2" w:rsidRDefault="004A5A97" w:rsidP="00277D09">
      <w:pPr>
        <w:pStyle w:val="Nadpis2"/>
        <w:keepNext w:val="0"/>
        <w:numPr>
          <w:ilvl w:val="1"/>
          <w:numId w:val="25"/>
        </w:numPr>
        <w:ind w:left="426"/>
        <w:rPr>
          <w:rFonts w:ascii="Calibri" w:hAnsi="Calibri" w:cs="Calibri"/>
          <w:b w:val="0"/>
        </w:rPr>
      </w:pPr>
      <w:r w:rsidRPr="00362AB2">
        <w:rPr>
          <w:rFonts w:ascii="Calibri" w:hAnsi="Calibri" w:cs="Calibri"/>
          <w:b w:val="0"/>
        </w:rPr>
        <w:t>Rozsah díla jako předmětu smlouvy</w:t>
      </w:r>
    </w:p>
    <w:p w:rsidR="004A5A97" w:rsidRPr="00362AB2" w:rsidRDefault="004A5A97" w:rsidP="005C494F">
      <w:pPr>
        <w:rPr>
          <w:rFonts w:ascii="Calibri" w:hAnsi="Calibri"/>
          <w:szCs w:val="20"/>
        </w:rPr>
      </w:pPr>
      <w:r w:rsidRPr="00362AB2">
        <w:rPr>
          <w:rFonts w:ascii="Calibri" w:hAnsi="Calibri" w:cs="Calibri"/>
        </w:rPr>
        <w:t>Dílem se rozumí</w:t>
      </w:r>
      <w:r w:rsidRPr="00362AB2">
        <w:rPr>
          <w:rFonts w:ascii="Calibri" w:hAnsi="Calibri" w:cs="Calibri"/>
          <w:bCs/>
          <w:snapToGrid w:val="0"/>
        </w:rPr>
        <w:t xml:space="preserve"> provedení </w:t>
      </w:r>
      <w:r w:rsidRPr="00362AB2">
        <w:rPr>
          <w:rFonts w:ascii="Calibri" w:hAnsi="Calibri"/>
          <w:szCs w:val="20"/>
          <w:lang w:eastAsia="en-US"/>
        </w:rPr>
        <w:t>stavebních úprav stávajícího objektu č.p. 18 v obci Toveř sloužícího pro kulturní a společenské aktivity obce</w:t>
      </w:r>
      <w:r w:rsidRPr="00362AB2">
        <w:rPr>
          <w:rFonts w:ascii="Calibri" w:hAnsi="Calibri"/>
          <w:szCs w:val="20"/>
        </w:rPr>
        <w:t xml:space="preserve"> </w:t>
      </w:r>
      <w:r w:rsidRPr="00362AB2">
        <w:rPr>
          <w:rFonts w:ascii="Calibri" w:hAnsi="Calibri"/>
          <w:szCs w:val="20"/>
          <w:lang w:eastAsia="en-US"/>
        </w:rPr>
        <w:t>Tovéř s umístěnou MŠ v jednopodlažní části zděného objektu. Rozsah stavebních úprav zahrnuje bourací práce (dotčené střechy, otvor pro nové schodiště, atd.), schodiště z 1NP do 2NP, nástavbu 2NP včetně zastřešení dřevěnými vazníky a napojením na stávající budovu a střechu, celkové zateplení vč. výměny stávajících výplní pro energetickou úsporu, opatření pro únosnost stávajícího stropu 2NP na normové užitného zatížení, vestavbu hygienického zařízení ve 2NP a dále se stavebními úpravami související technika prostředí provozu - zdravotně technické instalace, vytápění, vzduchotechnika, silnoproudá elektrotechnika vč. hromosvodu, slaboproudá elektrotechnika.</w:t>
      </w:r>
    </w:p>
    <w:p w:rsidR="004A5A97" w:rsidRPr="00362AB2" w:rsidRDefault="004A5A97" w:rsidP="00B94859">
      <w:pPr>
        <w:pStyle w:val="Zkladntext"/>
        <w:spacing w:before="120"/>
        <w:rPr>
          <w:rFonts w:ascii="Calibri" w:hAnsi="Calibri" w:cs="Calibri"/>
        </w:rPr>
      </w:pPr>
      <w:r w:rsidRPr="00362AB2">
        <w:rPr>
          <w:rFonts w:ascii="Calibri" w:hAnsi="Calibri" w:cs="Calibri"/>
          <w:bCs/>
          <w:snapToGrid w:val="0"/>
        </w:rPr>
        <w:t xml:space="preserve">Rozsah (předmět) díla je blíže specifikován v příslušné dokumentaci v Příloze č. 3 -  </w:t>
      </w:r>
      <w:r w:rsidRPr="00362AB2">
        <w:rPr>
          <w:rFonts w:ascii="Calibri" w:hAnsi="Calibri" w:cs="Calibri"/>
        </w:rPr>
        <w:t>Dokumentace pro provedení stavby,</w:t>
      </w:r>
      <w:r w:rsidRPr="00362AB2">
        <w:rPr>
          <w:rFonts w:ascii="Calibri" w:hAnsi="Calibri" w:cs="Calibri"/>
          <w:bCs/>
        </w:rPr>
        <w:t xml:space="preserve"> zpracovaná generálním projektantem, </w:t>
      </w:r>
      <w:r w:rsidRPr="00362AB2">
        <w:rPr>
          <w:rFonts w:ascii="Calibri" w:hAnsi="Calibri" w:cs="Calibri"/>
        </w:rPr>
        <w:t>Ing. Danem Životou, autorizovaným architektem č, 02480, se sídlem Dělnická 25, 779 00 Olomouc, kterou zhotovitel detailně prostudoval.</w:t>
      </w:r>
    </w:p>
    <w:p w:rsidR="004A5A97" w:rsidRPr="00362AB2" w:rsidRDefault="004A5A97" w:rsidP="00277D09">
      <w:pPr>
        <w:pStyle w:val="Nadpis2"/>
        <w:keepNext w:val="0"/>
        <w:numPr>
          <w:ilvl w:val="1"/>
          <w:numId w:val="25"/>
        </w:numPr>
        <w:ind w:left="426"/>
        <w:rPr>
          <w:rFonts w:ascii="Calibri" w:hAnsi="Calibri" w:cs="Calibri"/>
          <w:b w:val="0"/>
        </w:rPr>
      </w:pPr>
      <w:r w:rsidRPr="00362AB2">
        <w:rPr>
          <w:rFonts w:ascii="Calibri" w:hAnsi="Calibri" w:cs="Calibri"/>
          <w:b w:val="0"/>
        </w:rPr>
        <w:t>Zhotovení</w:t>
      </w:r>
      <w:r w:rsidRPr="00362AB2">
        <w:rPr>
          <w:rFonts w:ascii="Calibri" w:hAnsi="Calibri" w:cs="Calibri"/>
          <w:b w:val="0"/>
          <w:snapToGrid w:val="0"/>
        </w:rPr>
        <w:t xml:space="preserve"> díla</w:t>
      </w:r>
    </w:p>
    <w:p w:rsidR="004A5A97" w:rsidRPr="00362AB2" w:rsidRDefault="004A5A97" w:rsidP="00277D09">
      <w:pPr>
        <w:rPr>
          <w:rFonts w:ascii="Calibri" w:hAnsi="Calibri" w:cs="Calibri"/>
          <w:snapToGrid w:val="0"/>
        </w:rPr>
      </w:pPr>
      <w:r w:rsidRPr="00362AB2">
        <w:rPr>
          <w:rFonts w:ascii="Calibri" w:hAnsi="Calibri" w:cs="Calibri"/>
          <w:snapToGrid w:val="0"/>
        </w:rPr>
        <w:t>Zhotovením díla se rozumí úplné, funkční a bezvadné provedení všech stavebních a montážních prací a konstrukcí, včetně dodávek potřebných materiálů a dodání zařízení nezbytných pro řádné dokončení díla, dále provedení všech činností souvisejících s dodávkou stavebních prací a konstrukcí, jejichž provedení je pro řádné dokončení díla nezbytné, zejména:</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60"/>
        <w:rPr>
          <w:rFonts w:ascii="Calibri" w:hAnsi="Calibri" w:cs="Calibri"/>
          <w:bCs/>
          <w:iCs/>
        </w:rPr>
      </w:pPr>
      <w:r w:rsidRPr="00362AB2">
        <w:rPr>
          <w:rFonts w:ascii="Calibri" w:hAnsi="Calibri" w:cs="Calibri"/>
          <w:bCs/>
          <w:iCs/>
        </w:rPr>
        <w:t>zajistit geometrické zaměření staveniště včetně vytyčení směrového a výškového fixu;</w:t>
      </w:r>
    </w:p>
    <w:p w:rsidR="004A5A97" w:rsidRPr="00362AB2" w:rsidRDefault="004A5A97" w:rsidP="00277D09">
      <w:pPr>
        <w:pStyle w:val="Zkladntext"/>
        <w:numPr>
          <w:ilvl w:val="0"/>
          <w:numId w:val="2"/>
        </w:numPr>
        <w:tabs>
          <w:tab w:val="clear" w:pos="1724"/>
          <w:tab w:val="left" w:pos="567"/>
          <w:tab w:val="left" w:pos="709"/>
        </w:tabs>
        <w:overflowPunct/>
        <w:autoSpaceDE/>
        <w:autoSpaceDN/>
        <w:adjustRightInd/>
        <w:spacing w:after="60"/>
        <w:ind w:left="567" w:hanging="360"/>
        <w:rPr>
          <w:rFonts w:ascii="Calibri" w:hAnsi="Calibri" w:cs="Calibri"/>
          <w:bCs/>
          <w:iCs/>
        </w:rPr>
      </w:pPr>
      <w:r w:rsidRPr="00362AB2">
        <w:rPr>
          <w:rFonts w:ascii="Calibri" w:hAnsi="Calibri" w:cs="Calibri"/>
          <w:bCs/>
          <w:iCs/>
        </w:rPr>
        <w:t>vypracovat a projednat návrh dočasných dopravních opatření a zajistit povolení zvláštního užívání komunikací v souladu s postupem výstavby včetně správních poplatků a povolení k užívání dalších, stavbou dotčených pozemků (skládky materiálu atp.);</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60"/>
        <w:rPr>
          <w:rFonts w:ascii="Calibri" w:hAnsi="Calibri" w:cs="Calibri"/>
          <w:iCs/>
        </w:rPr>
      </w:pPr>
      <w:r w:rsidRPr="00362AB2">
        <w:rPr>
          <w:rFonts w:ascii="Calibri" w:hAnsi="Calibri" w:cs="Calibri"/>
          <w:bCs/>
          <w:iCs/>
        </w:rPr>
        <w:t>zajistit</w:t>
      </w:r>
      <w:r w:rsidRPr="00362AB2">
        <w:rPr>
          <w:rFonts w:ascii="Calibri" w:hAnsi="Calibri" w:cs="Calibri"/>
        </w:rPr>
        <w:t xml:space="preserve"> vytýčení všech inženýrských sítí v průběhu provádění prací na díle, odpovědnost za jejich neporušení během výstavby a zpětné předání jejich vlastníkům, popř. správcům, vč. zajištění případných dohod se správci a vlastníky sítí v rámci realizace díla;</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60"/>
        <w:rPr>
          <w:rFonts w:ascii="Calibri" w:hAnsi="Calibri" w:cs="Calibri"/>
          <w:bCs/>
          <w:iCs/>
        </w:rPr>
      </w:pPr>
      <w:r w:rsidRPr="00362AB2">
        <w:rPr>
          <w:rFonts w:ascii="Calibri" w:hAnsi="Calibri" w:cs="Calibri"/>
          <w:bCs/>
          <w:iCs/>
        </w:rPr>
        <w:t>zajistit potřebná výkopová povolení;</w:t>
      </w:r>
    </w:p>
    <w:p w:rsidR="004A5A97" w:rsidRPr="00362AB2" w:rsidRDefault="004A5A97" w:rsidP="00277D09">
      <w:pPr>
        <w:pStyle w:val="Zkladntext3"/>
        <w:numPr>
          <w:ilvl w:val="0"/>
          <w:numId w:val="2"/>
        </w:numPr>
        <w:tabs>
          <w:tab w:val="clear" w:pos="1724"/>
          <w:tab w:val="left" w:pos="567"/>
          <w:tab w:val="left" w:pos="709"/>
        </w:tabs>
        <w:spacing w:after="60"/>
        <w:ind w:left="567" w:hanging="360"/>
        <w:rPr>
          <w:rFonts w:ascii="Calibri" w:hAnsi="Calibri" w:cs="Calibri"/>
          <w:sz w:val="20"/>
          <w:szCs w:val="20"/>
        </w:rPr>
      </w:pPr>
      <w:r w:rsidRPr="00362AB2">
        <w:rPr>
          <w:rFonts w:ascii="Calibri" w:hAnsi="Calibri" w:cs="Calibri"/>
          <w:sz w:val="20"/>
          <w:szCs w:val="20"/>
        </w:rPr>
        <w:t>zajistit případné pronájmy pozemků;</w:t>
      </w:r>
    </w:p>
    <w:p w:rsidR="004A5A97" w:rsidRPr="00362AB2" w:rsidRDefault="004A5A97" w:rsidP="00277D09">
      <w:pPr>
        <w:pStyle w:val="Zkladntext3"/>
        <w:numPr>
          <w:ilvl w:val="0"/>
          <w:numId w:val="2"/>
        </w:numPr>
        <w:tabs>
          <w:tab w:val="clear" w:pos="1724"/>
          <w:tab w:val="left" w:pos="567"/>
          <w:tab w:val="left" w:pos="709"/>
        </w:tabs>
        <w:spacing w:after="60"/>
        <w:ind w:left="567" w:hanging="357"/>
        <w:rPr>
          <w:rFonts w:ascii="Calibri" w:hAnsi="Calibri" w:cs="Calibri"/>
          <w:sz w:val="20"/>
          <w:szCs w:val="20"/>
        </w:rPr>
      </w:pPr>
      <w:r w:rsidRPr="00362AB2">
        <w:rPr>
          <w:rFonts w:ascii="Calibri" w:hAnsi="Calibri" w:cs="Calibri"/>
          <w:sz w:val="20"/>
          <w:szCs w:val="20"/>
        </w:rPr>
        <w:t>zajistit osazení měřičů na přípojku vody a elektroinstalace v rámci zařízení staveniště;</w:t>
      </w:r>
    </w:p>
    <w:p w:rsidR="004A5A97" w:rsidRPr="00362AB2" w:rsidRDefault="004A5A97" w:rsidP="00277D09">
      <w:pPr>
        <w:pStyle w:val="Zkladntext3"/>
        <w:numPr>
          <w:ilvl w:val="0"/>
          <w:numId w:val="2"/>
        </w:numPr>
        <w:tabs>
          <w:tab w:val="clear" w:pos="1724"/>
          <w:tab w:val="left" w:pos="567"/>
          <w:tab w:val="left" w:pos="709"/>
        </w:tabs>
        <w:spacing w:after="60"/>
        <w:ind w:left="567" w:hanging="357"/>
        <w:rPr>
          <w:rFonts w:ascii="Calibri" w:hAnsi="Calibri" w:cs="Calibri"/>
          <w:sz w:val="20"/>
          <w:szCs w:val="20"/>
        </w:rPr>
      </w:pPr>
      <w:r w:rsidRPr="00362AB2">
        <w:rPr>
          <w:rFonts w:ascii="Calibri" w:hAnsi="Calibri" w:cs="Calibri"/>
          <w:sz w:val="20"/>
          <w:szCs w:val="20"/>
        </w:rPr>
        <w:t>zajistit všechny pomocné práce, které nelze při úplném a věcném provedení díla vynechat a jsou s dílem v souvislosti tak, aby bylo dílo bez problémů funkční</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rPr>
      </w:pPr>
      <w:r w:rsidRPr="00362AB2">
        <w:rPr>
          <w:rFonts w:ascii="Calibri" w:hAnsi="Calibri" w:cs="Calibri"/>
          <w:bCs/>
          <w:iCs/>
        </w:rPr>
        <w:t>zajistit bezpečnost při provádění díla ve smyslu bezpečnosti práce i ochrany životního prostředí a zeleně v souladu se zákonem č. 309/2006 Sb.;</w:t>
      </w:r>
    </w:p>
    <w:p w:rsidR="004A5A97" w:rsidRPr="00362AB2" w:rsidRDefault="004A5A97" w:rsidP="00277D09">
      <w:pPr>
        <w:numPr>
          <w:ilvl w:val="0"/>
          <w:numId w:val="2"/>
        </w:numPr>
        <w:tabs>
          <w:tab w:val="clear" w:pos="1724"/>
          <w:tab w:val="left" w:pos="567"/>
          <w:tab w:val="left" w:pos="709"/>
        </w:tabs>
        <w:spacing w:after="60"/>
        <w:ind w:left="567" w:hanging="357"/>
        <w:rPr>
          <w:rFonts w:ascii="Calibri" w:hAnsi="Calibri" w:cs="Calibri"/>
          <w:szCs w:val="20"/>
        </w:rPr>
      </w:pPr>
      <w:r w:rsidRPr="00362AB2">
        <w:rPr>
          <w:rFonts w:ascii="Calibri" w:hAnsi="Calibri" w:cs="Calibri"/>
          <w:szCs w:val="20"/>
        </w:rPr>
        <w:t>vlastní realizaci předmětu zakázky bude zhotovitel řešit tak, aby neměla nepříznivý dopad na životní prostředí a okolí díla;</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rPr>
      </w:pPr>
      <w:r w:rsidRPr="00362AB2">
        <w:rPr>
          <w:rFonts w:ascii="Calibri" w:hAnsi="Calibri" w:cs="Calibri"/>
          <w:bCs/>
          <w:iCs/>
        </w:rPr>
        <w:t>zajistit čistotu na staveništi a v jeho okolí, v případě potřeby zajistit čištění komunikací dotčených provozem zhotovitele, zejména příjezd a výjezd ze staveniště;</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rPr>
      </w:pPr>
      <w:r w:rsidRPr="00362AB2">
        <w:rPr>
          <w:rFonts w:ascii="Calibri" w:hAnsi="Calibri" w:cs="Calibri"/>
        </w:rPr>
        <w:t>provádět z průběhu výstavby fotodokumentaci v digitální formě v počtu min 10 ks fotek měsíčně. Fotodokumentaci předá ve 2 vyhotoveních správci stavby (1 x v průběhu výstavby, 1 x před dokončením díla),</w:t>
      </w:r>
    </w:p>
    <w:p w:rsidR="004A5A97" w:rsidRPr="00362AB2" w:rsidRDefault="004A5A97" w:rsidP="005C494F">
      <w:pPr>
        <w:numPr>
          <w:ilvl w:val="0"/>
          <w:numId w:val="2"/>
        </w:numPr>
        <w:tabs>
          <w:tab w:val="left" w:pos="567"/>
          <w:tab w:val="left" w:pos="709"/>
        </w:tabs>
        <w:spacing w:after="0"/>
        <w:ind w:left="567" w:hanging="357"/>
        <w:rPr>
          <w:rFonts w:ascii="Calibri" w:hAnsi="Calibri" w:cs="Calibri"/>
          <w:i/>
          <w:szCs w:val="20"/>
        </w:rPr>
      </w:pPr>
      <w:r w:rsidRPr="00362AB2">
        <w:rPr>
          <w:rFonts w:ascii="Calibri" w:hAnsi="Calibri" w:cs="Calibri"/>
          <w:szCs w:val="20"/>
        </w:rPr>
        <w:t>zajistit propagaci projektu financovaného z prostředků  </w:t>
      </w:r>
      <w:r w:rsidRPr="00362AB2">
        <w:rPr>
          <w:rFonts w:ascii="Calibri" w:hAnsi="Calibri" w:cs="Calibri"/>
        </w:rPr>
        <w:t>dotace IROP,</w:t>
      </w:r>
      <w:r w:rsidRPr="00362AB2">
        <w:rPr>
          <w:rFonts w:ascii="Calibri" w:hAnsi="Calibri" w:cs="Calibri"/>
          <w:szCs w:val="20"/>
        </w:rPr>
        <w:t xml:space="preserve"> tzn. zajistit umístění plakátu o minimální velikosti A3  po celou dobu průběhu realizace díla a po dokončení nahradit plakát stálou pamětní deskou - blíže viz pravidla IROP – Obecná pravidla pro žadatele a příjemce v. 1.9, kap. 13.</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before="120" w:after="60"/>
        <w:ind w:left="567" w:hanging="357"/>
        <w:rPr>
          <w:rFonts w:ascii="Calibri" w:hAnsi="Calibri" w:cs="Calibri"/>
          <w:bCs/>
          <w:iCs/>
        </w:rPr>
      </w:pPr>
      <w:r w:rsidRPr="00362AB2">
        <w:rPr>
          <w:rFonts w:ascii="Calibri" w:hAnsi="Calibri" w:cs="Calibri"/>
          <w:bCs/>
          <w:iCs/>
        </w:rPr>
        <w:t xml:space="preserve">provést všechny zkoušky, revize další nutné úřední zkoušky potřebné k prokázání kvality a bezpečné provozuschopnosti díla a všech jeho součástí, včetně podrobných technických záznamů o průběhu a výsledcích těchto zkoušek, </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rPr>
      </w:pPr>
      <w:r w:rsidRPr="00362AB2">
        <w:rPr>
          <w:rFonts w:ascii="Calibri" w:hAnsi="Calibri" w:cs="Calibri"/>
          <w:bCs/>
          <w:iCs/>
        </w:rPr>
        <w:t>seřízení a uvedení dodaných zařízení do provozu a zaškolení obsluhy,</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strike/>
        </w:rPr>
      </w:pPr>
      <w:r w:rsidRPr="00362AB2">
        <w:rPr>
          <w:rFonts w:ascii="Calibri" w:hAnsi="Calibri" w:cs="Calibri"/>
          <w:bCs/>
          <w:iCs/>
        </w:rPr>
        <w:t>předat prohlášení o shodě na všechny použité materiály a zařízení a další doklady, související s plněním předmětu zakázky, které budou součástí,</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rPr>
      </w:pPr>
      <w:r w:rsidRPr="00362AB2">
        <w:rPr>
          <w:rFonts w:ascii="Calibri" w:hAnsi="Calibri" w:cs="Calibri"/>
          <w:bCs/>
          <w:iCs/>
        </w:rPr>
        <w:t>zajistit a předat objednateli dokumentaci skutečného provedení díla (DSP), jenž bude provedena dle následujících zásad:</w:t>
      </w:r>
    </w:p>
    <w:p w:rsidR="004A5A97" w:rsidRPr="00362AB2" w:rsidRDefault="004A5A97" w:rsidP="00277D09">
      <w:pPr>
        <w:pStyle w:val="Odstavecseseznamem"/>
        <w:numPr>
          <w:ilvl w:val="0"/>
          <w:numId w:val="24"/>
        </w:numPr>
        <w:spacing w:line="276" w:lineRule="auto"/>
        <w:ind w:left="993"/>
        <w:rPr>
          <w:rFonts w:ascii="Calibri" w:hAnsi="Calibri" w:cs="Calibri"/>
        </w:rPr>
      </w:pPr>
      <w:r w:rsidRPr="00362AB2">
        <w:rPr>
          <w:rFonts w:ascii="Calibri" w:hAnsi="Calibri" w:cs="Calibri"/>
        </w:rPr>
        <w:lastRenderedPageBreak/>
        <w:t>do projektové dokumentace provedení díla budou zřetelně vyznačeny všechny změny, k nimž došlo v průběhu zhotovení díla,</w:t>
      </w:r>
    </w:p>
    <w:p w:rsidR="004A5A97" w:rsidRPr="00362AB2" w:rsidRDefault="004A5A97" w:rsidP="00277D09">
      <w:pPr>
        <w:pStyle w:val="Odstavecseseznamem"/>
        <w:numPr>
          <w:ilvl w:val="0"/>
          <w:numId w:val="24"/>
        </w:numPr>
        <w:spacing w:line="276" w:lineRule="auto"/>
        <w:ind w:left="993"/>
        <w:rPr>
          <w:rFonts w:ascii="Calibri" w:hAnsi="Calibri" w:cs="Calibri"/>
        </w:rPr>
      </w:pPr>
      <w:r w:rsidRPr="00362AB2">
        <w:rPr>
          <w:rFonts w:ascii="Calibri" w:hAnsi="Calibri" w:cs="Calibri"/>
        </w:rPr>
        <w:t>ty části projektové dokumentace, u kterých nedošlo k žádným změnám, budou označeny nápisem „beze změn“,</w:t>
      </w:r>
    </w:p>
    <w:p w:rsidR="004A5A97" w:rsidRPr="00362AB2" w:rsidRDefault="004A5A97" w:rsidP="00277D09">
      <w:pPr>
        <w:pStyle w:val="Odstavecseseznamem"/>
        <w:numPr>
          <w:ilvl w:val="0"/>
          <w:numId w:val="24"/>
        </w:numPr>
        <w:spacing w:line="276" w:lineRule="auto"/>
        <w:ind w:left="993"/>
        <w:rPr>
          <w:rFonts w:ascii="Calibri" w:hAnsi="Calibri" w:cs="Calibri"/>
        </w:rPr>
      </w:pPr>
      <w:r w:rsidRPr="00362AB2">
        <w:rPr>
          <w:rFonts w:ascii="Calibri" w:hAnsi="Calibri" w:cs="Calibri"/>
        </w:rPr>
        <w:t>každý výkres (v tištěné formě) dokumentace skutečného provedení stavby bude opatřen jménem a příjmením zpracovatele dokumentace skutečného provedení stavby, jeho podpisem, datem a razítkem zhotovitele,</w:t>
      </w:r>
    </w:p>
    <w:p w:rsidR="004A5A97" w:rsidRPr="00362AB2" w:rsidRDefault="004A5A97" w:rsidP="00277D09">
      <w:pPr>
        <w:pStyle w:val="Odstavecseseznamem"/>
        <w:numPr>
          <w:ilvl w:val="0"/>
          <w:numId w:val="24"/>
        </w:numPr>
        <w:spacing w:line="276" w:lineRule="auto"/>
        <w:ind w:left="993"/>
        <w:rPr>
          <w:rFonts w:ascii="Calibri" w:hAnsi="Calibri" w:cs="Calibri"/>
        </w:rPr>
      </w:pPr>
      <w:r w:rsidRPr="00362AB2">
        <w:rPr>
          <w:rFonts w:ascii="Calibri" w:hAnsi="Calibri" w:cs="Calibri"/>
        </w:rPr>
        <w:t>u výkresů obsahujících změnu proti projektové dokumentaci provedení díla, bude umístěn odkaz na doklad, ze kterého bude vyplývat projednání změny s odpovědnou osobou objednatele a její souhlasné stanovisko případně na doklad, jímž byla změna povolena příslušným stavebním úřadem či jinou jej nahrazující autoritou.</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rPr>
      </w:pPr>
      <w:r w:rsidRPr="00362AB2">
        <w:rPr>
          <w:rFonts w:ascii="Calibri" w:hAnsi="Calibri" w:cs="Calibri"/>
          <w:bCs/>
          <w:iCs/>
        </w:rPr>
        <w:t>provést celkový úklid stavby a dotčeného okolí, provést likvidaci zařízení staveniště do jednoho týdne od ukončení díla,</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rPr>
      </w:pPr>
      <w:r w:rsidRPr="00362AB2">
        <w:rPr>
          <w:rFonts w:ascii="Calibri" w:hAnsi="Calibri" w:cs="Calibri"/>
          <w:bCs/>
          <w:iCs/>
        </w:rPr>
        <w:t>pozemky, jejichž úpravy nejsou součástí díla, ale budou prováděním díla dotčeny, uvést po ukončení prací neprodleně do původního stavu,</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rPr>
      </w:pPr>
      <w:r w:rsidRPr="00362AB2">
        <w:rPr>
          <w:rFonts w:ascii="Calibri" w:hAnsi="Calibri" w:cs="Calibri"/>
        </w:rPr>
        <w:t xml:space="preserve">s odbornou péčí posoudit předanou projektovou dokumentaci a to zejména po stránce technické, </w:t>
      </w:r>
    </w:p>
    <w:p w:rsidR="004A5A97" w:rsidRPr="00362AB2" w:rsidRDefault="004A5A97" w:rsidP="00277D09">
      <w:pPr>
        <w:pStyle w:val="Zkladntext"/>
        <w:numPr>
          <w:ilvl w:val="0"/>
          <w:numId w:val="2"/>
        </w:numPr>
        <w:tabs>
          <w:tab w:val="clear" w:pos="1724"/>
          <w:tab w:val="left" w:pos="567"/>
          <w:tab w:val="left" w:pos="709"/>
          <w:tab w:val="num" w:pos="1440"/>
        </w:tabs>
        <w:overflowPunct/>
        <w:autoSpaceDE/>
        <w:autoSpaceDN/>
        <w:adjustRightInd/>
        <w:spacing w:after="60"/>
        <w:ind w:left="567" w:hanging="357"/>
        <w:rPr>
          <w:rFonts w:ascii="Calibri" w:hAnsi="Calibri" w:cs="Calibri"/>
          <w:bCs/>
          <w:iCs/>
        </w:rPr>
      </w:pPr>
      <w:r w:rsidRPr="00362AB2">
        <w:rPr>
          <w:rFonts w:ascii="Calibri" w:hAnsi="Calibri" w:cs="Calibri"/>
          <w:bCs/>
          <w:iCs/>
        </w:rPr>
        <w:t>zajistit staveniště proti vniknutí třetích osob.</w:t>
      </w:r>
    </w:p>
    <w:p w:rsidR="004A5A97" w:rsidRPr="00362AB2" w:rsidRDefault="004A5A97" w:rsidP="00277D09">
      <w:pPr>
        <w:pStyle w:val="Nadpis2"/>
        <w:keepNext w:val="0"/>
        <w:numPr>
          <w:ilvl w:val="1"/>
          <w:numId w:val="25"/>
        </w:numPr>
        <w:ind w:left="426"/>
        <w:rPr>
          <w:rFonts w:ascii="Calibri" w:hAnsi="Calibri" w:cs="Calibri"/>
          <w:b w:val="0"/>
        </w:rPr>
      </w:pPr>
      <w:r w:rsidRPr="00362AB2">
        <w:rPr>
          <w:rFonts w:ascii="Calibri" w:hAnsi="Calibri" w:cs="Calibri"/>
          <w:b w:val="0"/>
        </w:rPr>
        <w:t>Geodetické</w:t>
      </w:r>
      <w:r w:rsidRPr="00362AB2">
        <w:rPr>
          <w:rFonts w:ascii="Calibri" w:hAnsi="Calibri" w:cs="Calibri"/>
          <w:b w:val="0"/>
          <w:snapToGrid w:val="0"/>
        </w:rPr>
        <w:t xml:space="preserve"> zaměření skutečného provedení díla</w:t>
      </w:r>
    </w:p>
    <w:p w:rsidR="004A5A97" w:rsidRPr="00362AB2" w:rsidRDefault="004A5A97" w:rsidP="00277D09">
      <w:pPr>
        <w:pStyle w:val="Odstavecseseznamem"/>
        <w:numPr>
          <w:ilvl w:val="2"/>
          <w:numId w:val="25"/>
        </w:numPr>
        <w:ind w:left="851" w:hanging="788"/>
        <w:rPr>
          <w:rFonts w:ascii="Calibri" w:hAnsi="Calibri" w:cs="Calibri"/>
        </w:rPr>
      </w:pPr>
      <w:r w:rsidRPr="00362AB2">
        <w:rPr>
          <w:rFonts w:ascii="Calibri" w:hAnsi="Calibri" w:cs="Calibri"/>
        </w:rPr>
        <w:t>Geodetické zaměření skutečného provedení díla bude provedeno a ověřeno oprávněným zeměměřičským inženýrem a bude předáno objednateli v tištěné a v elektronické formě.</w:t>
      </w:r>
    </w:p>
    <w:p w:rsidR="004A5A97" w:rsidRPr="00362AB2" w:rsidRDefault="004A5A97" w:rsidP="00277D09">
      <w:pPr>
        <w:pStyle w:val="Odstavecseseznamem"/>
        <w:ind w:left="851" w:hanging="788"/>
        <w:rPr>
          <w:rFonts w:ascii="Calibri" w:hAnsi="Calibri" w:cs="Calibri"/>
        </w:rPr>
      </w:pPr>
    </w:p>
    <w:p w:rsidR="004A5A97" w:rsidRPr="00362AB2" w:rsidRDefault="004A5A97" w:rsidP="00277D09">
      <w:pPr>
        <w:pStyle w:val="Odstavecseseznamem"/>
        <w:numPr>
          <w:ilvl w:val="2"/>
          <w:numId w:val="25"/>
        </w:numPr>
        <w:ind w:left="851" w:hanging="788"/>
        <w:rPr>
          <w:rFonts w:ascii="Calibri" w:hAnsi="Calibri" w:cs="Calibri"/>
        </w:rPr>
      </w:pPr>
      <w:r w:rsidRPr="00362AB2">
        <w:rPr>
          <w:rFonts w:ascii="Calibri" w:hAnsi="Calibri" w:cs="Calibri"/>
        </w:rPr>
        <w:t>Zhotovitel je povinen zajistit geodetické zaměření skutečného provedení díla v uvedeném rozsahu ve všech případech, kdy dokončené dílo znamená nutnost provedení zápisu v katastru nemovitostí.</w:t>
      </w:r>
    </w:p>
    <w:p w:rsidR="004A5A97" w:rsidRPr="00362AB2" w:rsidRDefault="004A5A97" w:rsidP="00277D09">
      <w:pPr>
        <w:tabs>
          <w:tab w:val="left" w:pos="709"/>
        </w:tabs>
        <w:rPr>
          <w:rFonts w:ascii="Calibri" w:hAnsi="Calibri" w:cs="Calibri"/>
        </w:rPr>
      </w:pPr>
    </w:p>
    <w:p w:rsidR="004A5A97" w:rsidRPr="00362AB2" w:rsidRDefault="004A5A97" w:rsidP="00277D09">
      <w:pPr>
        <w:pStyle w:val="Nadpis1"/>
        <w:keepNext w:val="0"/>
        <w:numPr>
          <w:ilvl w:val="0"/>
          <w:numId w:val="3"/>
        </w:numPr>
        <w:ind w:left="426" w:hanging="426"/>
        <w:rPr>
          <w:rFonts w:ascii="Calibri" w:hAnsi="Calibri" w:cs="Calibri"/>
          <w:snapToGrid w:val="0"/>
        </w:rPr>
      </w:pPr>
      <w:r w:rsidRPr="00362AB2">
        <w:rPr>
          <w:rFonts w:ascii="Calibri" w:hAnsi="Calibri" w:cs="Calibri"/>
        </w:rPr>
        <w:t>POVINNOSTI</w:t>
      </w:r>
      <w:r w:rsidRPr="00362AB2">
        <w:rPr>
          <w:rFonts w:ascii="Calibri" w:hAnsi="Calibri" w:cs="Calibri"/>
          <w:snapToGrid w:val="0"/>
        </w:rPr>
        <w:t xml:space="preserve"> OBJEDNATELE A ZHOTOVITELE</w:t>
      </w:r>
    </w:p>
    <w:p w:rsidR="004A5A97" w:rsidRPr="00362AB2" w:rsidRDefault="004A5A97" w:rsidP="00277D09">
      <w:pPr>
        <w:pStyle w:val="Odstavecseseznamem"/>
        <w:keepLines/>
        <w:numPr>
          <w:ilvl w:val="0"/>
          <w:numId w:val="25"/>
        </w:numPr>
        <w:spacing w:before="200"/>
        <w:contextualSpacing w:val="0"/>
        <w:outlineLvl w:val="1"/>
        <w:rPr>
          <w:rFonts w:ascii="Calibri" w:hAnsi="Calibri" w:cs="Calibri"/>
          <w:vanish/>
          <w:szCs w:val="26"/>
        </w:rPr>
      </w:pPr>
    </w:p>
    <w:p w:rsidR="004A5A97" w:rsidRPr="00362AB2" w:rsidRDefault="004A5A97" w:rsidP="00277D09">
      <w:pPr>
        <w:pStyle w:val="Nadpis2"/>
        <w:keepNext w:val="0"/>
        <w:numPr>
          <w:ilvl w:val="1"/>
          <w:numId w:val="25"/>
        </w:numPr>
        <w:ind w:left="426"/>
        <w:rPr>
          <w:rFonts w:ascii="Calibri" w:hAnsi="Calibri" w:cs="Calibri"/>
          <w:b w:val="0"/>
        </w:rPr>
      </w:pPr>
      <w:r w:rsidRPr="00362AB2">
        <w:rPr>
          <w:rFonts w:ascii="Calibri" w:hAnsi="Calibri" w:cs="Calibri"/>
          <w:b w:val="0"/>
        </w:rPr>
        <w:t>Povinnosti objednatele</w:t>
      </w:r>
    </w:p>
    <w:p w:rsidR="004A5A97" w:rsidRPr="00362AB2" w:rsidRDefault="004A5A97" w:rsidP="00277D09">
      <w:pPr>
        <w:pStyle w:val="Nadpis2"/>
        <w:keepNext w:val="0"/>
        <w:numPr>
          <w:ilvl w:val="2"/>
          <w:numId w:val="25"/>
        </w:numPr>
        <w:ind w:left="851" w:hanging="788"/>
        <w:rPr>
          <w:rFonts w:ascii="Calibri" w:hAnsi="Calibri" w:cs="Calibri"/>
          <w:b w:val="0"/>
          <w:szCs w:val="20"/>
        </w:rPr>
      </w:pPr>
      <w:r w:rsidRPr="00362AB2">
        <w:rPr>
          <w:rFonts w:ascii="Calibri" w:hAnsi="Calibri" w:cs="Calibri"/>
          <w:b w:val="0"/>
          <w:szCs w:val="20"/>
        </w:rPr>
        <w:t xml:space="preserve">Objednatel je povinen předat zhotoviteli před podpisem smlouvy: </w:t>
      </w:r>
    </w:p>
    <w:p w:rsidR="004A5A97" w:rsidRPr="00362AB2" w:rsidRDefault="004A5A97" w:rsidP="00277D09">
      <w:pPr>
        <w:pStyle w:val="Odstavecseseznamem"/>
        <w:numPr>
          <w:ilvl w:val="0"/>
          <w:numId w:val="28"/>
        </w:numPr>
        <w:ind w:left="1276" w:hanging="283"/>
        <w:rPr>
          <w:rFonts w:ascii="Calibri" w:hAnsi="Calibri" w:cs="Calibri"/>
        </w:rPr>
      </w:pPr>
      <w:r w:rsidRPr="00362AB2">
        <w:rPr>
          <w:rFonts w:ascii="Calibri" w:hAnsi="Calibri" w:cs="Calibri"/>
        </w:rPr>
        <w:t xml:space="preserve">správnou a úplnou projektovou dokumentaci pro provedení stavby 1x v tištěné formě a v elektronické formě včetně soupisu prací, dodávek a služeb, </w:t>
      </w:r>
    </w:p>
    <w:p w:rsidR="004A5A97" w:rsidRPr="00362AB2" w:rsidRDefault="004A5A97" w:rsidP="00277D09">
      <w:pPr>
        <w:pStyle w:val="Odstavecseseznamem"/>
        <w:numPr>
          <w:ilvl w:val="0"/>
          <w:numId w:val="28"/>
        </w:numPr>
        <w:ind w:left="1276" w:hanging="283"/>
        <w:rPr>
          <w:rFonts w:ascii="Calibri" w:hAnsi="Calibri" w:cs="Calibri"/>
        </w:rPr>
      </w:pPr>
      <w:r w:rsidRPr="00362AB2">
        <w:rPr>
          <w:rFonts w:ascii="Calibri" w:hAnsi="Calibri" w:cs="Calibri"/>
        </w:rPr>
        <w:t>stavební povolení, pokud by pro zhotovení díla bylo nezbytné</w:t>
      </w:r>
    </w:p>
    <w:p w:rsidR="004A5A97" w:rsidRPr="00362AB2" w:rsidRDefault="004A5A97" w:rsidP="00277D09">
      <w:pPr>
        <w:pStyle w:val="Odstavecseseznamem"/>
        <w:numPr>
          <w:ilvl w:val="0"/>
          <w:numId w:val="28"/>
        </w:numPr>
        <w:ind w:left="1276" w:hanging="283"/>
        <w:rPr>
          <w:rFonts w:ascii="Calibri" w:hAnsi="Calibri" w:cs="Calibri"/>
        </w:rPr>
      </w:pPr>
      <w:r w:rsidRPr="00362AB2">
        <w:rPr>
          <w:rFonts w:ascii="Calibri" w:hAnsi="Calibri" w:cs="Calibri"/>
        </w:rPr>
        <w:t>výsledky projednání s dotčenými orgány a vlastníky v rámci územního a stavebního řízení a podmínky stanovené stavebním úřadem pro provádění stavby,</w:t>
      </w:r>
    </w:p>
    <w:p w:rsidR="004A5A97" w:rsidRPr="00362AB2" w:rsidRDefault="004A5A97" w:rsidP="00277D09">
      <w:pPr>
        <w:pStyle w:val="Odstavecseseznamem"/>
        <w:numPr>
          <w:ilvl w:val="0"/>
          <w:numId w:val="28"/>
        </w:numPr>
        <w:ind w:left="1276" w:hanging="283"/>
        <w:rPr>
          <w:rFonts w:ascii="Calibri" w:hAnsi="Calibri" w:cs="Calibri"/>
        </w:rPr>
      </w:pPr>
      <w:r w:rsidRPr="00362AB2">
        <w:rPr>
          <w:rFonts w:ascii="Calibri" w:hAnsi="Calibri" w:cs="Calibri"/>
        </w:rPr>
        <w:t>doklady o případných provedených průzkumech.</w:t>
      </w:r>
    </w:p>
    <w:p w:rsidR="004A5A97" w:rsidRPr="00362AB2" w:rsidRDefault="004A5A97" w:rsidP="00277D09">
      <w:pPr>
        <w:pStyle w:val="Nadpis2"/>
        <w:keepNext w:val="0"/>
        <w:numPr>
          <w:ilvl w:val="2"/>
          <w:numId w:val="25"/>
        </w:numPr>
        <w:spacing w:after="0" w:line="276" w:lineRule="auto"/>
        <w:ind w:left="851" w:hanging="788"/>
        <w:rPr>
          <w:rFonts w:ascii="Calibri" w:hAnsi="Calibri" w:cs="Calibri"/>
          <w:b w:val="0"/>
        </w:rPr>
      </w:pPr>
      <w:r w:rsidRPr="00362AB2">
        <w:rPr>
          <w:rFonts w:ascii="Calibri" w:hAnsi="Calibri" w:cs="Calibri"/>
          <w:b w:val="0"/>
          <w:szCs w:val="20"/>
        </w:rPr>
        <w:t>Objednatel</w:t>
      </w:r>
      <w:r w:rsidRPr="00362AB2">
        <w:rPr>
          <w:rFonts w:ascii="Calibri" w:hAnsi="Calibri" w:cs="Calibri"/>
          <w:b w:val="0"/>
        </w:rPr>
        <w:t xml:space="preserve"> je povinen včas poskytovat zhotoviteli součinnost potřebnou pro jeho plnění podle této </w:t>
      </w:r>
      <w:r w:rsidRPr="00362AB2">
        <w:rPr>
          <w:rFonts w:ascii="Calibri" w:hAnsi="Calibri" w:cs="Calibri"/>
          <w:b w:val="0"/>
          <w:szCs w:val="20"/>
        </w:rPr>
        <w:t>smlouvy</w:t>
      </w:r>
      <w:r w:rsidRPr="00362AB2">
        <w:rPr>
          <w:rFonts w:ascii="Calibri" w:hAnsi="Calibri" w:cs="Calibri"/>
          <w:b w:val="0"/>
        </w:rPr>
        <w:t>, zejména mu včas a řádně předávat potřebné doklady, zabezpečovat plnění povinností, které na sebe převzal, či povinností vyplývajících z potřeby konkrétní stavby, zúčastňovat se jednání, na nichž je jeho účast žádoucí, a poskytnout zhotoviteli všechny informace potřebné pro řádné provádění díla.</w:t>
      </w:r>
    </w:p>
    <w:p w:rsidR="004A5A97" w:rsidRPr="00362AB2" w:rsidRDefault="004A5A97" w:rsidP="00277D09">
      <w:pPr>
        <w:pStyle w:val="Nadpis2"/>
        <w:keepNext w:val="0"/>
        <w:numPr>
          <w:ilvl w:val="2"/>
          <w:numId w:val="25"/>
        </w:numPr>
        <w:spacing w:after="0" w:line="276" w:lineRule="auto"/>
        <w:ind w:left="851" w:hanging="788"/>
        <w:rPr>
          <w:rFonts w:ascii="Calibri" w:hAnsi="Calibri" w:cs="Calibri"/>
          <w:b w:val="0"/>
        </w:rPr>
      </w:pPr>
      <w:r w:rsidRPr="00362AB2">
        <w:rPr>
          <w:rFonts w:ascii="Calibri" w:hAnsi="Calibri" w:cs="Calibri"/>
          <w:b w:val="0"/>
          <w:szCs w:val="20"/>
        </w:rPr>
        <w:t>Objednatel</w:t>
      </w:r>
      <w:r w:rsidRPr="00362AB2">
        <w:rPr>
          <w:rFonts w:ascii="Calibri" w:hAnsi="Calibri" w:cs="Calibri"/>
          <w:b w:val="0"/>
        </w:rPr>
        <w:t xml:space="preserve"> je povinen převzít pouze řádně a včas dokončené dílo, které nevykazuje žádné vady a nedodělky, byť by samy o sobě nezpůsobovaly nefunkčnost díla, a včas hradit zhotoviteli jeho oprávněné a řádně doložené finanční nároky, vzniklé v důsledku plnění smlouvy o dílo, za podmínek v ní uvedených. </w:t>
      </w:r>
    </w:p>
    <w:p w:rsidR="004A5A97" w:rsidRPr="00362AB2" w:rsidRDefault="004A5A97" w:rsidP="00277D09">
      <w:pPr>
        <w:tabs>
          <w:tab w:val="left" w:pos="426"/>
        </w:tabs>
        <w:spacing w:after="0" w:line="276" w:lineRule="auto"/>
        <w:ind w:left="426" w:hanging="426"/>
        <w:rPr>
          <w:rFonts w:ascii="Calibri" w:hAnsi="Calibri" w:cs="Calibri"/>
        </w:rPr>
      </w:pPr>
    </w:p>
    <w:p w:rsidR="004A5A97" w:rsidRPr="00362AB2" w:rsidRDefault="004A5A97" w:rsidP="00277D09">
      <w:pPr>
        <w:pStyle w:val="Nadpis2"/>
        <w:keepNext w:val="0"/>
        <w:numPr>
          <w:ilvl w:val="1"/>
          <w:numId w:val="25"/>
        </w:numPr>
        <w:ind w:left="426"/>
        <w:rPr>
          <w:rFonts w:ascii="Calibri" w:hAnsi="Calibri" w:cs="Calibri"/>
          <w:b w:val="0"/>
          <w:szCs w:val="20"/>
        </w:rPr>
      </w:pPr>
      <w:r w:rsidRPr="00362AB2">
        <w:rPr>
          <w:rFonts w:ascii="Calibri" w:hAnsi="Calibri" w:cs="Calibri"/>
          <w:b w:val="0"/>
          <w:szCs w:val="20"/>
        </w:rPr>
        <w:t>Povinnosti Zhotovitele</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napToGrid w:val="0"/>
        </w:rPr>
      </w:pPr>
      <w:r w:rsidRPr="00362AB2">
        <w:rPr>
          <w:rFonts w:ascii="Calibri" w:hAnsi="Calibri" w:cs="Calibri"/>
          <w:b w:val="0"/>
          <w:szCs w:val="20"/>
        </w:rPr>
        <w:t>Zhotovitel</w:t>
      </w:r>
      <w:r w:rsidRPr="00362AB2">
        <w:rPr>
          <w:rFonts w:ascii="Calibri" w:hAnsi="Calibri" w:cs="Calibri"/>
          <w:b w:val="0"/>
          <w:snapToGrid w:val="0"/>
        </w:rPr>
        <w:t xml:space="preserve"> je povinen provést dílo na svůj náklad a své nebezpečí ve smluvené době jako celek v souladu:</w:t>
      </w:r>
    </w:p>
    <w:p w:rsidR="004A5A97" w:rsidRPr="00362AB2" w:rsidRDefault="004A5A97" w:rsidP="00277D09">
      <w:pPr>
        <w:numPr>
          <w:ilvl w:val="0"/>
          <w:numId w:val="4"/>
        </w:numPr>
        <w:tabs>
          <w:tab w:val="left" w:pos="851"/>
        </w:tabs>
        <w:ind w:left="851" w:hanging="425"/>
        <w:rPr>
          <w:rFonts w:ascii="Calibri" w:hAnsi="Calibri" w:cs="Calibri"/>
          <w:snapToGrid w:val="0"/>
        </w:rPr>
      </w:pPr>
      <w:r w:rsidRPr="00362AB2">
        <w:rPr>
          <w:rFonts w:ascii="Calibri" w:hAnsi="Calibri" w:cs="Calibri"/>
          <w:snapToGrid w:val="0"/>
        </w:rPr>
        <w:t>se zadávací dokumentací, která byla podkladem pro zpracování nabídky v rámci výběrového řízení na zhotovitele stavby a v souladu s nabídkou zhotovitele podanou v tomto výběrovém řízení;</w:t>
      </w:r>
    </w:p>
    <w:p w:rsidR="004A5A97" w:rsidRPr="00362AB2" w:rsidRDefault="004A5A97" w:rsidP="00277D09">
      <w:pPr>
        <w:numPr>
          <w:ilvl w:val="0"/>
          <w:numId w:val="4"/>
        </w:numPr>
        <w:tabs>
          <w:tab w:val="left" w:pos="851"/>
        </w:tabs>
        <w:ind w:left="851" w:hanging="425"/>
        <w:rPr>
          <w:rFonts w:ascii="Calibri" w:hAnsi="Calibri" w:cs="Calibri"/>
          <w:snapToGrid w:val="0"/>
        </w:rPr>
      </w:pPr>
      <w:r w:rsidRPr="00362AB2">
        <w:rPr>
          <w:rFonts w:ascii="Calibri" w:hAnsi="Calibri" w:cs="Calibri"/>
          <w:snapToGrid w:val="0"/>
        </w:rPr>
        <w:lastRenderedPageBreak/>
        <w:t>se smlouvou o dílo, projektovou dokumentací a technickými podmínkami;</w:t>
      </w:r>
    </w:p>
    <w:p w:rsidR="004A5A97" w:rsidRPr="00362AB2" w:rsidRDefault="004A5A97" w:rsidP="00277D09">
      <w:pPr>
        <w:numPr>
          <w:ilvl w:val="0"/>
          <w:numId w:val="4"/>
        </w:numPr>
        <w:tabs>
          <w:tab w:val="left" w:pos="851"/>
        </w:tabs>
        <w:ind w:left="851" w:hanging="425"/>
        <w:rPr>
          <w:rFonts w:ascii="Calibri" w:hAnsi="Calibri" w:cs="Calibri"/>
          <w:snapToGrid w:val="0"/>
        </w:rPr>
      </w:pPr>
      <w:r w:rsidRPr="00362AB2">
        <w:rPr>
          <w:rFonts w:ascii="Calibri" w:hAnsi="Calibri" w:cs="Calibri"/>
          <w:snapToGrid w:val="0"/>
        </w:rPr>
        <w:t>s podmínkami pravomocného stavebního povolení nebo souhlasu s provedením ohlášené stavby;</w:t>
      </w:r>
    </w:p>
    <w:p w:rsidR="004A5A97" w:rsidRPr="00362AB2" w:rsidRDefault="004A5A97" w:rsidP="00277D09">
      <w:pPr>
        <w:numPr>
          <w:ilvl w:val="0"/>
          <w:numId w:val="4"/>
        </w:numPr>
        <w:tabs>
          <w:tab w:val="left" w:pos="851"/>
        </w:tabs>
        <w:ind w:left="851" w:hanging="425"/>
        <w:rPr>
          <w:rFonts w:ascii="Calibri" w:hAnsi="Calibri" w:cs="Calibri"/>
          <w:snapToGrid w:val="0"/>
        </w:rPr>
      </w:pPr>
      <w:r w:rsidRPr="00362AB2">
        <w:rPr>
          <w:rFonts w:ascii="Calibri" w:hAnsi="Calibri" w:cs="Calibri"/>
          <w:snapToGrid w:val="0"/>
        </w:rPr>
        <w:t>se stanovisky dotčených orgánů státní správy a samosprávy;</w:t>
      </w:r>
    </w:p>
    <w:p w:rsidR="004A5A97" w:rsidRPr="00362AB2" w:rsidRDefault="004A5A97" w:rsidP="00277D09">
      <w:pPr>
        <w:numPr>
          <w:ilvl w:val="0"/>
          <w:numId w:val="4"/>
        </w:numPr>
        <w:tabs>
          <w:tab w:val="left" w:pos="851"/>
        </w:tabs>
        <w:ind w:left="851" w:hanging="425"/>
        <w:rPr>
          <w:rFonts w:ascii="Calibri" w:hAnsi="Calibri" w:cs="Calibri"/>
          <w:snapToGrid w:val="0"/>
        </w:rPr>
      </w:pPr>
      <w:r w:rsidRPr="00362AB2">
        <w:rPr>
          <w:rFonts w:ascii="Calibri" w:hAnsi="Calibri" w:cs="Calibri"/>
          <w:snapToGrid w:val="0"/>
        </w:rPr>
        <w:t xml:space="preserve">s doklady o vytyčení stávajících inženýrských sítí nacházejících se v prostoru staveniště, případně i na pozemcích přilehlých, které budou prováděním díla dotčeny, včetně podmínek správců nebo vlastníků těchto sítí; </w:t>
      </w:r>
      <w:r w:rsidRPr="00362AB2">
        <w:rPr>
          <w:rFonts w:ascii="Calibri" w:hAnsi="Calibri" w:cs="Calibri"/>
          <w:b/>
          <w:snapToGrid w:val="0"/>
        </w:rPr>
        <w:t>tyto doklady je zhotovitel povinen obstarat.</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napToGrid w:val="0"/>
        </w:rPr>
      </w:pPr>
      <w:r w:rsidRPr="00362AB2">
        <w:rPr>
          <w:rFonts w:ascii="Calibri" w:hAnsi="Calibri" w:cs="Calibri"/>
          <w:b w:val="0"/>
          <w:snapToGrid w:val="0"/>
        </w:rPr>
        <w:t>Zhotovitel je povinen umožnit objednateli výkon technického a autorského dozoru v souladu s touto smlouvou.</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napToGrid w:val="0"/>
        </w:rPr>
      </w:pPr>
      <w:r w:rsidRPr="00362AB2">
        <w:rPr>
          <w:rFonts w:ascii="Calibri" w:hAnsi="Calibri" w:cs="Calibri"/>
          <w:b w:val="0"/>
          <w:snapToGrid w:val="0"/>
        </w:rPr>
        <w:t>Zhotovitel je povinen v rámci plnění předmětu této smlouvy zajistit a předávat objednateli fotodokumentaci z průběhu provádění stavby (digitální forma) v počtu min. 10 ks fotek měsíčně. Z pořízené fotodokumentace bude zejména patrné použití materiálů a provedení technických detailů, které budou zakryty následujícími pracemi.</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napToGrid w:val="0"/>
        </w:rPr>
      </w:pPr>
      <w:r w:rsidRPr="00362AB2">
        <w:rPr>
          <w:rFonts w:ascii="Calibri" w:hAnsi="Calibri" w:cs="Calibri"/>
          <w:b w:val="0"/>
          <w:snapToGrid w:val="0"/>
        </w:rPr>
        <w:t>Zhotovitel je povinen ke dni uzavření této smlouvy prokázat objednateli, že je majitelem bankovního účtu uvedeného v záhlaví této smlouvy a určeného k úhradě ceny díla dle této smlouvy, předložením kopie smlouvy o zřízení tohoto bankovního účtu. V případě, že by za trvání této smlouvy došlo ke změně bankovního účtu zhotovitele, platí povinnost uložená zhotoviteli dle předchozí věty tohoto článku i pro nový bankovní účet zhotovitele. V případě nesplnění povinnosti zhotovitele dle tohoto článku, není objednatel povinen provádět úhradu ceny díla na tento nový bankovní účet zhotovitele.</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rPr>
      </w:pPr>
      <w:r w:rsidRPr="00362AB2">
        <w:rPr>
          <w:rFonts w:ascii="Calibri" w:hAnsi="Calibri" w:cs="Calibri"/>
          <w:b w:val="0"/>
          <w:snapToGrid w:val="0"/>
        </w:rPr>
        <w:t>Zhotovitel</w:t>
      </w:r>
      <w:r w:rsidRPr="00362AB2">
        <w:rPr>
          <w:rFonts w:ascii="Calibri" w:hAnsi="Calibri" w:cs="Calibri"/>
          <w:b w:val="0"/>
        </w:rPr>
        <w:t xml:space="preserve"> bere na vědomí, že dle § 2 písm. e) zákona č. 320/2001 Sb., o finanční kontrole, ve znění pozdějších předpisů je osobou povinnou spolupůsobit při výkonu finanční kontroly a je tak povinen poskytnout součinnost a umožnit kontrolním orgánům provedení kontroly v plném rozsahu v souladu se zákonnými ustanoveními, týkající se dodavatelských činností zhotovitele souvisejících s realizací projektu, a to poskytnutím veškerých dokladů a informací požadovaných ze strany kontrolních orgánů.</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napToGrid w:val="0"/>
        </w:rPr>
      </w:pPr>
      <w:r w:rsidRPr="00362AB2">
        <w:rPr>
          <w:rFonts w:ascii="Calibri" w:hAnsi="Calibri" w:cs="Calibri"/>
          <w:b w:val="0"/>
          <w:snapToGrid w:val="0"/>
        </w:rPr>
        <w:t xml:space="preserve">Zhotovitel je povinen dokumenty související s realizací zakázky uchovávat nejméně po dobu 10 let </w:t>
      </w:r>
      <w:r w:rsidRPr="00362AB2">
        <w:rPr>
          <w:rFonts w:ascii="Calibri" w:hAnsi="Calibri" w:cs="Calibri"/>
          <w:b w:val="0"/>
        </w:rPr>
        <w:t>následujících po roce, v němž byla vyplacena poslední část dotace, zároveň však nejméně do doby 31. 12. 2028, podle toho, která s okolností nastane později,</w:t>
      </w:r>
      <w:r w:rsidRPr="00362AB2">
        <w:rPr>
          <w:rFonts w:ascii="Calibri" w:hAnsi="Calibri" w:cs="Calibri"/>
          <w:b w:val="0"/>
          <w:snapToGrid w:val="0"/>
        </w:rPr>
        <w:t xml:space="preserve"> a to zejména pro účely případné kontroly realizace projektu, ověřování plnění povinností vyplývajících z podmínek projektu a také podmínek daných právními předpisy k archivaci těchto dokumentů (zákon č. 563/1991 Sb. o účetnictví a zákon č. 235/2004 Sb., o dani z přidané hodnoty). Zhotovitel je povinen poskytovat požadované informace a dokumentaci zaměstnancům nebo zmocněncům objednatele a pověřených orgánů (MPO, MMR, Ministerstva financí, Czechinvest; Evropské komise, Evropského účetního dvora, Nejvyššího kontrolního úřadu, příslušného finančního úřadu a případně dalších oprávněných orgánů státní správy). Dále je zhotovitel povinen vytvořit výše uvedeným osobám podmínky k provedení kontroly vztahující se k realizaci projektu a poskytnout jim při provádění kontroly součinnost. </w:t>
      </w:r>
    </w:p>
    <w:p w:rsidR="004A5A97" w:rsidRPr="00362AB2" w:rsidRDefault="004A5A97" w:rsidP="001D7612">
      <w:pPr>
        <w:pStyle w:val="Nadpis2"/>
        <w:keepNext w:val="0"/>
        <w:numPr>
          <w:ilvl w:val="2"/>
          <w:numId w:val="25"/>
        </w:numPr>
        <w:spacing w:after="0" w:line="276" w:lineRule="auto"/>
        <w:ind w:left="851" w:hanging="851"/>
        <w:rPr>
          <w:rFonts w:ascii="Calibri" w:hAnsi="Calibri" w:cs="Calibri"/>
          <w:b w:val="0"/>
          <w:snapToGrid w:val="0"/>
        </w:rPr>
      </w:pPr>
      <w:r w:rsidRPr="00362AB2">
        <w:rPr>
          <w:rFonts w:ascii="Calibri" w:hAnsi="Calibri" w:cs="Calibri"/>
          <w:b w:val="0"/>
          <w:snapToGrid w:val="0"/>
        </w:rPr>
        <w:t>Zhotovitel je povinen s odbornou péčí prozkoumat projektovou dokumentaci a v případě shledání chyb v této projektové dokumentaci je povinen na to bezodkladně, nejpozději však před zahájením prací, písemně upozornit objednatele. V písemném upozornění zhotovitel rovněž navrhne řešení vedoucí k odstranění chyb. Touto kontrolou však není dotčena odpovědnost objednatele za správnost předané dokumentace.</w:t>
      </w:r>
    </w:p>
    <w:p w:rsidR="004A5A97" w:rsidRPr="00362AB2" w:rsidRDefault="004A5A97" w:rsidP="00663092">
      <w:pPr>
        <w:pStyle w:val="Nadpis2"/>
        <w:keepNext w:val="0"/>
        <w:numPr>
          <w:ilvl w:val="2"/>
          <w:numId w:val="25"/>
        </w:numPr>
        <w:spacing w:after="0" w:line="276" w:lineRule="auto"/>
        <w:ind w:left="851" w:hanging="851"/>
        <w:rPr>
          <w:rFonts w:ascii="Calibri" w:hAnsi="Calibri" w:cs="Calibri"/>
          <w:b w:val="0"/>
        </w:rPr>
      </w:pPr>
      <w:r w:rsidRPr="00362AB2">
        <w:rPr>
          <w:rFonts w:ascii="Calibri" w:hAnsi="Calibri" w:cs="Calibri"/>
          <w:b w:val="0"/>
          <w:snapToGrid w:val="0"/>
        </w:rPr>
        <w:t>Zhotovitel</w:t>
      </w:r>
      <w:r w:rsidRPr="00362AB2">
        <w:rPr>
          <w:rFonts w:ascii="Calibri" w:hAnsi="Calibri" w:cs="Calibri"/>
          <w:b w:val="0"/>
        </w:rPr>
        <w:t xml:space="preserve"> je povinen neprodleně nebo v dohodnutých termínech průběžně odstraňovat nedostatky díla zjištěné a označené v průběhu jeho realizace oprávněným zástupcem objednatele ve věcech kontroly kvality a souladu s projektovou dokumentací a uvedené ve stavebním deníku.</w:t>
      </w:r>
    </w:p>
    <w:p w:rsidR="004A5A97" w:rsidRPr="00362AB2" w:rsidRDefault="004A5A97" w:rsidP="00663092">
      <w:pPr>
        <w:pStyle w:val="Nadpis2"/>
        <w:keepNext w:val="0"/>
        <w:numPr>
          <w:ilvl w:val="2"/>
          <w:numId w:val="25"/>
        </w:numPr>
        <w:spacing w:after="0" w:line="276" w:lineRule="auto"/>
        <w:ind w:left="851" w:hanging="851"/>
        <w:rPr>
          <w:rFonts w:ascii="Calibri" w:hAnsi="Calibri" w:cs="Calibri"/>
          <w:b w:val="0"/>
        </w:rPr>
      </w:pPr>
      <w:r w:rsidRPr="00362AB2">
        <w:rPr>
          <w:rFonts w:ascii="Calibri" w:hAnsi="Calibri" w:cs="Calibri"/>
          <w:b w:val="0"/>
        </w:rPr>
        <w:lastRenderedPageBreak/>
        <w:t>Zhotovitel bere na vědomí, že dílo bude prováděno na objektu, kde je a po dobu provádění díla bude provozována výroba dle OR zadavatele a proto se zavazuje provádět práce tak, aby byly pracovníci zadavatele prováděním prací  co nejméně obtěžováni a zajistí, aby byl objekt trvale chráněn před povětrnostními vlivy.</w:t>
      </w:r>
    </w:p>
    <w:p w:rsidR="004A5A97" w:rsidRPr="00362AB2" w:rsidRDefault="004A5A97" w:rsidP="00277D09">
      <w:pPr>
        <w:pStyle w:val="Nadpis2"/>
        <w:keepNext w:val="0"/>
        <w:numPr>
          <w:ilvl w:val="1"/>
          <w:numId w:val="25"/>
        </w:numPr>
        <w:ind w:left="426"/>
        <w:rPr>
          <w:rFonts w:ascii="Calibri" w:hAnsi="Calibri" w:cs="Calibri"/>
          <w:b w:val="0"/>
        </w:rPr>
      </w:pPr>
      <w:r w:rsidRPr="00362AB2">
        <w:rPr>
          <w:rFonts w:ascii="Calibri" w:hAnsi="Calibri" w:cs="Calibri"/>
          <w:b w:val="0"/>
        </w:rPr>
        <w:t>Podzhotovitelé</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zCs w:val="20"/>
        </w:rPr>
      </w:pPr>
      <w:r w:rsidRPr="00362AB2">
        <w:rPr>
          <w:rFonts w:ascii="Calibri" w:hAnsi="Calibri" w:cs="Calibri"/>
          <w:b w:val="0"/>
          <w:snapToGrid w:val="0"/>
        </w:rPr>
        <w:t>Objednatel</w:t>
      </w:r>
      <w:r w:rsidRPr="00362AB2">
        <w:rPr>
          <w:rFonts w:ascii="Calibri" w:hAnsi="Calibri" w:cs="Calibri"/>
          <w:b w:val="0"/>
          <w:szCs w:val="20"/>
        </w:rPr>
        <w:t xml:space="preserve"> je oprávněn požadovat po zhotoviteli seznam jeho podzhotovitelů s uvedením druhu prací a rozsahu jejich subdodávky. Může si vyhradit jejich schválení, rozhodnutí o tom však nesmí zdržovat ani souhlas bezdůvodně odpírat. Za důvod k odepření souhlasu se však považuje, pokud má jít o výměnu podzhotovitele, pomocí kterého zhotovitel prokazoval v zadávacím řízení kvalifikaci a zhotovitel neprokáže způsobem stanoveným pro prokazování kvalifikace, že nový podzhotovitel splňuje kvalifikaci minimálně v rozsahu, v němž jí v zadávacím řízení prokázal původní podzhotovitel.</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zCs w:val="20"/>
        </w:rPr>
      </w:pPr>
      <w:r w:rsidRPr="00362AB2">
        <w:rPr>
          <w:rFonts w:ascii="Calibri" w:hAnsi="Calibri" w:cs="Calibri"/>
          <w:b w:val="0"/>
          <w:snapToGrid w:val="0"/>
        </w:rPr>
        <w:t>Zhotovitel</w:t>
      </w:r>
      <w:r w:rsidRPr="00362AB2">
        <w:rPr>
          <w:rFonts w:ascii="Calibri" w:hAnsi="Calibri" w:cs="Calibri"/>
          <w:b w:val="0"/>
          <w:szCs w:val="20"/>
        </w:rPr>
        <w:t xml:space="preserve"> je povinen zabezpečit ve svých podzhotovitelských smlouvách splnění povinností vyplývajících zhotoviteli ze smlouvy o dílo a to přiměřeně k povaze a rozsahu subdodávky.</w:t>
      </w:r>
    </w:p>
    <w:p w:rsidR="004A5A97" w:rsidRPr="00362AB2" w:rsidRDefault="004A5A97" w:rsidP="00277D09">
      <w:pPr>
        <w:pStyle w:val="Nadpis2"/>
        <w:keepNext w:val="0"/>
        <w:numPr>
          <w:ilvl w:val="2"/>
          <w:numId w:val="25"/>
        </w:numPr>
        <w:spacing w:after="0" w:line="276" w:lineRule="auto"/>
        <w:ind w:left="851" w:hanging="851"/>
        <w:jc w:val="left"/>
        <w:rPr>
          <w:rFonts w:ascii="Calibri" w:hAnsi="Calibri" w:cs="Calibri"/>
          <w:b w:val="0"/>
          <w:snapToGrid w:val="0"/>
        </w:rPr>
      </w:pPr>
      <w:r w:rsidRPr="00362AB2">
        <w:rPr>
          <w:rFonts w:ascii="Calibri" w:hAnsi="Calibri" w:cs="Calibri"/>
          <w:b w:val="0"/>
          <w:snapToGrid w:val="0"/>
        </w:rPr>
        <w:t>Porušení jakékoliv povinnosti dle čl. 2.3 této smlouvy zhotovitelem opravňuje objednatele k odstoupení od smlouvy.</w:t>
      </w:r>
    </w:p>
    <w:p w:rsidR="004A5A97" w:rsidRPr="00362AB2" w:rsidRDefault="004A5A97" w:rsidP="00277D09"/>
    <w:p w:rsidR="004A5A97" w:rsidRPr="00362AB2" w:rsidRDefault="004A5A97" w:rsidP="00277D09">
      <w:pPr>
        <w:pStyle w:val="Nadpis1"/>
        <w:keepNext w:val="0"/>
        <w:numPr>
          <w:ilvl w:val="0"/>
          <w:numId w:val="3"/>
        </w:numPr>
        <w:ind w:left="426" w:hanging="426"/>
        <w:rPr>
          <w:rFonts w:ascii="Calibri" w:hAnsi="Calibri" w:cs="Calibri"/>
          <w:snapToGrid w:val="0"/>
        </w:rPr>
      </w:pPr>
      <w:r w:rsidRPr="00362AB2">
        <w:rPr>
          <w:rFonts w:ascii="Calibri" w:hAnsi="Calibri" w:cs="Calibri"/>
          <w:snapToGrid w:val="0"/>
        </w:rPr>
        <w:t>CENA DÍLA</w:t>
      </w:r>
    </w:p>
    <w:p w:rsidR="004A5A97" w:rsidRPr="00362AB2" w:rsidRDefault="004A5A97" w:rsidP="00277D09">
      <w:pPr>
        <w:pStyle w:val="Odstavecseseznamem"/>
        <w:keepLines/>
        <w:numPr>
          <w:ilvl w:val="0"/>
          <w:numId w:val="25"/>
        </w:numPr>
        <w:spacing w:before="200"/>
        <w:contextualSpacing w:val="0"/>
        <w:outlineLvl w:val="1"/>
        <w:rPr>
          <w:rFonts w:ascii="Calibri" w:hAnsi="Calibri" w:cs="Calibri"/>
          <w:snapToGrid w:val="0"/>
          <w:vanish/>
          <w:szCs w:val="26"/>
        </w:rPr>
      </w:pPr>
    </w:p>
    <w:p w:rsidR="004A5A97" w:rsidRPr="00362AB2" w:rsidRDefault="004A5A97" w:rsidP="005C494F">
      <w:pPr>
        <w:pStyle w:val="Nadpis2"/>
        <w:keepNext w:val="0"/>
        <w:numPr>
          <w:ilvl w:val="1"/>
          <w:numId w:val="25"/>
        </w:numPr>
        <w:ind w:left="426"/>
        <w:rPr>
          <w:rFonts w:ascii="Calibri" w:hAnsi="Calibri" w:cs="Calibri"/>
          <w:b w:val="0"/>
          <w:snapToGrid w:val="0"/>
        </w:rPr>
      </w:pPr>
      <w:r w:rsidRPr="00362AB2">
        <w:rPr>
          <w:rFonts w:ascii="Calibri" w:hAnsi="Calibri" w:cs="Calibri"/>
          <w:b w:val="0"/>
          <w:snapToGrid w:val="0"/>
        </w:rPr>
        <w:t xml:space="preserve">Cena za dílo byla stanovena na základě nabídky zhotovitele ze dne </w:t>
      </w:r>
      <w:r w:rsidRPr="00362AB2">
        <w:rPr>
          <w:rFonts w:ascii="Calibri" w:hAnsi="Calibri" w:cs="Tahoma"/>
          <w:b w:val="0"/>
          <w:szCs w:val="20"/>
          <w:highlight w:val="yellow"/>
        </w:rPr>
        <w:t>[vyplní účastník]</w:t>
      </w:r>
      <w:r w:rsidRPr="00362AB2">
        <w:rPr>
          <w:rStyle w:val="Siln"/>
          <w:rFonts w:ascii="Calibri" w:hAnsi="Calibri" w:cs="Calibri"/>
          <w:b/>
          <w:szCs w:val="20"/>
        </w:rPr>
        <w:t xml:space="preserve">, </w:t>
      </w:r>
      <w:r w:rsidRPr="00362AB2">
        <w:rPr>
          <w:rStyle w:val="Siln"/>
          <w:rFonts w:ascii="Calibri" w:hAnsi="Calibri" w:cs="Calibri"/>
          <w:szCs w:val="20"/>
        </w:rPr>
        <w:t>jež tvoří přílohu č. 1 této smlouvy</w:t>
      </w:r>
      <w:r w:rsidRPr="00362AB2">
        <w:rPr>
          <w:rStyle w:val="Siln"/>
          <w:rFonts w:ascii="Calibri" w:hAnsi="Calibri" w:cs="Calibri"/>
          <w:b/>
          <w:szCs w:val="20"/>
        </w:rPr>
        <w:t xml:space="preserve">, </w:t>
      </w:r>
      <w:r w:rsidRPr="00362AB2">
        <w:rPr>
          <w:rFonts w:ascii="Calibri" w:hAnsi="Calibri" w:cs="Calibri"/>
          <w:b w:val="0"/>
          <w:snapToGrid w:val="0"/>
        </w:rPr>
        <w:t>podané v rámci zadávacího řízení pro výběr zhotovitele stavby, nazvaného „Stavební úpravy a nástavba Mateřské školy Tovéř“, ve výši:</w:t>
      </w:r>
    </w:p>
    <w:p w:rsidR="004A5A97" w:rsidRPr="00362AB2" w:rsidRDefault="004A5A97" w:rsidP="00277D09">
      <w:pPr>
        <w:rPr>
          <w:rFonts w:ascii="Calibri" w:hAnsi="Calibri" w:cs="Calibri"/>
          <w:snapToGrid w:val="0"/>
          <w:szCs w:val="20"/>
        </w:rPr>
      </w:pPr>
    </w:p>
    <w:p w:rsidR="004A5A97" w:rsidRPr="00362AB2" w:rsidRDefault="004A5A97" w:rsidP="001A35D4">
      <w:pPr>
        <w:tabs>
          <w:tab w:val="left" w:pos="5103"/>
        </w:tabs>
        <w:spacing w:line="360" w:lineRule="auto"/>
        <w:ind w:left="426"/>
        <w:rPr>
          <w:rFonts w:ascii="Calibri" w:hAnsi="Calibri" w:cs="Calibri"/>
          <w:snapToGrid w:val="0"/>
          <w:szCs w:val="20"/>
        </w:rPr>
      </w:pPr>
      <w:r w:rsidRPr="00362AB2">
        <w:rPr>
          <w:rFonts w:ascii="Calibri" w:hAnsi="Calibri" w:cs="Calibri"/>
          <w:snapToGrid w:val="0"/>
          <w:szCs w:val="20"/>
        </w:rPr>
        <w:t>Cena díla celkem bez DPH</w:t>
      </w:r>
      <w:r w:rsidRPr="00362AB2">
        <w:rPr>
          <w:rFonts w:ascii="Calibri" w:hAnsi="Calibri" w:cs="Calibri"/>
          <w:snapToGrid w:val="0"/>
          <w:szCs w:val="20"/>
        </w:rPr>
        <w:tab/>
      </w:r>
      <w:r w:rsidRPr="00362AB2">
        <w:rPr>
          <w:rFonts w:ascii="Calibri" w:hAnsi="Calibri" w:cs="Tahoma"/>
          <w:szCs w:val="20"/>
          <w:highlight w:val="yellow"/>
        </w:rPr>
        <w:t>[vyplní účastník]</w:t>
      </w:r>
      <w:r w:rsidRPr="00362AB2">
        <w:rPr>
          <w:rFonts w:ascii="Calibri" w:hAnsi="Calibri" w:cs="Calibri"/>
          <w:snapToGrid w:val="0"/>
          <w:szCs w:val="20"/>
        </w:rPr>
        <w:t xml:space="preserve">,- Kč </w:t>
      </w:r>
    </w:p>
    <w:p w:rsidR="004A5A97" w:rsidRPr="00362AB2" w:rsidRDefault="004A5A97" w:rsidP="001A35D4">
      <w:pPr>
        <w:tabs>
          <w:tab w:val="left" w:pos="5103"/>
        </w:tabs>
        <w:spacing w:line="360" w:lineRule="auto"/>
        <w:ind w:left="426"/>
        <w:rPr>
          <w:rFonts w:ascii="Calibri" w:hAnsi="Calibri" w:cs="Calibri"/>
          <w:snapToGrid w:val="0"/>
          <w:szCs w:val="20"/>
        </w:rPr>
      </w:pPr>
      <w:r w:rsidRPr="00362AB2">
        <w:rPr>
          <w:rFonts w:ascii="Calibri" w:hAnsi="Calibri" w:cs="Calibri"/>
          <w:snapToGrid w:val="0"/>
          <w:szCs w:val="20"/>
        </w:rPr>
        <w:t>DPH 21%</w:t>
      </w:r>
      <w:r w:rsidRPr="00362AB2">
        <w:rPr>
          <w:rFonts w:ascii="Calibri" w:hAnsi="Calibri" w:cs="Calibri"/>
          <w:snapToGrid w:val="0"/>
          <w:szCs w:val="20"/>
        </w:rPr>
        <w:tab/>
      </w:r>
      <w:r w:rsidRPr="00362AB2">
        <w:rPr>
          <w:rFonts w:ascii="Calibri" w:hAnsi="Calibri" w:cs="Tahoma"/>
          <w:szCs w:val="20"/>
          <w:highlight w:val="yellow"/>
        </w:rPr>
        <w:t>[vyplní účastník]</w:t>
      </w:r>
      <w:r w:rsidRPr="00362AB2">
        <w:rPr>
          <w:rFonts w:ascii="Calibri" w:hAnsi="Calibri" w:cs="Calibri"/>
          <w:snapToGrid w:val="0"/>
          <w:szCs w:val="20"/>
        </w:rPr>
        <w:t xml:space="preserve">,-Kč </w:t>
      </w:r>
    </w:p>
    <w:p w:rsidR="004A5A97" w:rsidRPr="00362AB2" w:rsidRDefault="004A5A97" w:rsidP="001A35D4">
      <w:pPr>
        <w:tabs>
          <w:tab w:val="left" w:pos="5103"/>
        </w:tabs>
        <w:spacing w:before="240" w:line="360" w:lineRule="auto"/>
        <w:ind w:left="426"/>
        <w:rPr>
          <w:rFonts w:ascii="Calibri" w:hAnsi="Calibri" w:cs="Calibri"/>
          <w:snapToGrid w:val="0"/>
          <w:szCs w:val="20"/>
        </w:rPr>
      </w:pPr>
      <w:r w:rsidRPr="00362AB2">
        <w:rPr>
          <w:rFonts w:ascii="Calibri" w:hAnsi="Calibri" w:cs="Calibri"/>
          <w:szCs w:val="20"/>
        </w:rPr>
        <w:t>Cena díla celkem včetně DPH</w:t>
      </w:r>
      <w:r w:rsidRPr="00362AB2">
        <w:rPr>
          <w:rFonts w:ascii="Calibri" w:hAnsi="Calibri" w:cs="Calibri"/>
          <w:szCs w:val="20"/>
        </w:rPr>
        <w:tab/>
      </w:r>
      <w:r w:rsidRPr="00362AB2">
        <w:rPr>
          <w:rFonts w:ascii="Calibri" w:hAnsi="Calibri" w:cs="Tahoma"/>
          <w:szCs w:val="20"/>
          <w:highlight w:val="yellow"/>
        </w:rPr>
        <w:t>[vyplní účastník]</w:t>
      </w:r>
      <w:r w:rsidRPr="00362AB2">
        <w:rPr>
          <w:rFonts w:ascii="Calibri" w:hAnsi="Calibri" w:cs="Calibri"/>
          <w:szCs w:val="20"/>
        </w:rPr>
        <w:t>,-</w:t>
      </w:r>
      <w:r w:rsidRPr="00362AB2">
        <w:rPr>
          <w:rFonts w:ascii="Calibri" w:hAnsi="Calibri" w:cs="Calibri"/>
          <w:snapToGrid w:val="0"/>
          <w:szCs w:val="20"/>
        </w:rPr>
        <w:t xml:space="preserve">Kč </w:t>
      </w:r>
    </w:p>
    <w:p w:rsidR="004A5A97" w:rsidRPr="00362AB2" w:rsidRDefault="004A5A97" w:rsidP="001A35D4">
      <w:pPr>
        <w:tabs>
          <w:tab w:val="left" w:pos="5103"/>
        </w:tabs>
        <w:spacing w:before="240" w:line="360" w:lineRule="auto"/>
        <w:ind w:left="426"/>
        <w:rPr>
          <w:rFonts w:ascii="Calibri" w:hAnsi="Calibri" w:cs="Calibri"/>
          <w:snapToGrid w:val="0"/>
          <w:szCs w:val="20"/>
        </w:rPr>
      </w:pPr>
      <w:r w:rsidRPr="00362AB2">
        <w:rPr>
          <w:rFonts w:ascii="Calibri" w:hAnsi="Calibri" w:cs="Calibri"/>
          <w:snapToGrid w:val="0"/>
          <w:szCs w:val="20"/>
        </w:rPr>
        <w:t>K ceně díla bude počítáno DPH dle právních předpisů platných v den uskutečnění zdanitelného plnění.</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rPr>
        <w:t>Podkladem</w:t>
      </w:r>
      <w:r w:rsidRPr="00362AB2">
        <w:rPr>
          <w:rFonts w:ascii="Calibri" w:hAnsi="Calibri" w:cs="Calibri"/>
          <w:b w:val="0"/>
          <w:snapToGrid w:val="0"/>
          <w:szCs w:val="20"/>
        </w:rPr>
        <w:t xml:space="preserve"> pro stanovení ceny byla zejména projektová dokumentace pro výběr zhotovitele předaná objednatelem zhotoviteli v rámci výběrového řízení a případně další informace, které mohl zhotovitel získat formou dodatečných odpovědí na dotazy na základě prohlídky staveniště. Cena díla je podrobněji rozepsána v soupisu prací, dodávek a služeb včetně výkazu výměr, který je součástí nabídky zhotovitele tvořící přílohu č. 1 této smlouvy.</w:t>
      </w:r>
    </w:p>
    <w:p w:rsidR="004A5A97" w:rsidRPr="00362AB2" w:rsidRDefault="004A5A97" w:rsidP="00277D09">
      <w:pPr>
        <w:pStyle w:val="Nadpis2"/>
        <w:keepNext w:val="0"/>
        <w:ind w:left="426"/>
        <w:rPr>
          <w:rFonts w:ascii="Calibri" w:hAnsi="Calibri" w:cs="Calibri"/>
          <w:b w:val="0"/>
          <w:szCs w:val="20"/>
        </w:rPr>
      </w:pPr>
      <w:r w:rsidRPr="00362AB2">
        <w:rPr>
          <w:rFonts w:ascii="Calibri" w:hAnsi="Calibri" w:cs="Calibri"/>
          <w:b w:val="0"/>
          <w:szCs w:val="20"/>
        </w:rPr>
        <w:t>Zhotovitel jako odborník měl možnost a povinnost prověřit před sjednáním ceny projektovou dokumentaci, místo provádění díla i další skutečnosti. V případě, že dojde k navýšení rozsahu díla oproti rozsahu, na který byla zhotovitelem navržena cena, a to v důsledku pochybení na straně zhotovitele při stanovení rozsahu nebo kvality díla nebo nedostatečným posouzením podkladů a místa provádění díla, nemá toto navýšení vliv na výši ceny.</w:t>
      </w:r>
    </w:p>
    <w:p w:rsidR="004A5A97" w:rsidRPr="00362AB2" w:rsidRDefault="004A5A97" w:rsidP="00277D09">
      <w:pPr>
        <w:ind w:left="426"/>
        <w:rPr>
          <w:rFonts w:ascii="Calibri" w:hAnsi="Calibri" w:cs="Calibri"/>
          <w:szCs w:val="20"/>
        </w:rPr>
      </w:pPr>
      <w:r w:rsidRPr="00362AB2">
        <w:rPr>
          <w:rFonts w:ascii="Calibri" w:hAnsi="Calibri" w:cs="Calibri"/>
          <w:szCs w:val="20"/>
        </w:rPr>
        <w:t>Zhotovitel stavby tímto potvrzuje, že si prohlédl a prověřil staveniště a jeho okolí včetně všech dostupných údajů, které je mu objednatel (předávající) povinen poskytnout. Zhotovitel potvrzuje, že rozsah poskytnutých informací považuje za postačující a přiměřený, zejména pak s ohledem na terénní konfiguraci a přírodní podmínky včetně podmínek podpovrchových, hydrologické a klimatické podmínky, rozsah a povahu prací a materiálů nutných k provedení a dokončení díla včetně odstranění vad a nedodělků, možnosti přístupu na staveniště, jakož i možný rozsah zařízení staveniště včetně ubytování. Má se za to, že zhotovitel obdržel a má k dispozici veškeré údaje o možných rizikách a místních podmínkách, které mohly ovlivnit jeho nabídku.</w:t>
      </w:r>
    </w:p>
    <w:p w:rsidR="004A5A97" w:rsidRPr="00362AB2" w:rsidRDefault="004A5A97" w:rsidP="0090068A">
      <w:pPr>
        <w:pStyle w:val="Nadpis2"/>
        <w:keepNext w:val="0"/>
        <w:ind w:left="426"/>
        <w:rPr>
          <w:rFonts w:ascii="Calibri" w:hAnsi="Calibri" w:cs="Calibri"/>
          <w:i/>
          <w:snapToGrid w:val="0"/>
          <w:szCs w:val="20"/>
        </w:rPr>
      </w:pPr>
      <w:r w:rsidRPr="00362AB2">
        <w:rPr>
          <w:rFonts w:ascii="Calibri" w:hAnsi="Calibri" w:cs="Calibri"/>
          <w:b w:val="0"/>
        </w:rPr>
        <w:lastRenderedPageBreak/>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realizovat pouze na základě písemné dohody mezi zhotovitelem a objednatelem.</w:t>
      </w:r>
      <w:r w:rsidRPr="00362AB2">
        <w:rPr>
          <w:rFonts w:ascii="Calibri" w:hAnsi="Calibri" w:cs="Calibri"/>
          <w:i/>
          <w:snapToGrid w:val="0"/>
          <w:szCs w:val="20"/>
        </w:rPr>
        <w:tab/>
      </w:r>
    </w:p>
    <w:p w:rsidR="004A5A97" w:rsidRPr="00362AB2" w:rsidRDefault="004A5A97" w:rsidP="001D7612">
      <w:pPr>
        <w:pStyle w:val="Nadpis2"/>
        <w:keepNext w:val="0"/>
        <w:numPr>
          <w:ilvl w:val="1"/>
          <w:numId w:val="25"/>
        </w:numPr>
        <w:ind w:left="426"/>
        <w:rPr>
          <w:rFonts w:ascii="Calibri" w:hAnsi="Calibri" w:cs="Calibri"/>
          <w:snapToGrid w:val="0"/>
        </w:rPr>
      </w:pPr>
      <w:r w:rsidRPr="00362AB2">
        <w:rPr>
          <w:rFonts w:ascii="Calibri" w:hAnsi="Calibri" w:cs="Calibri"/>
          <w:b w:val="0"/>
          <w:snapToGrid w:val="0"/>
        </w:rPr>
        <w:t xml:space="preserve">Cena díla obsahuje všechny náklady související se zhotovením díla, vedlejší náklady související s umístěním stavby, zařízením staveniště a také ostatní náklady související s plněním podmínek zadávací dokumentace, tedy veškeré náklady nezbytné k řádnému </w:t>
      </w:r>
      <w:r w:rsidRPr="00362AB2">
        <w:rPr>
          <w:rFonts w:ascii="Calibri" w:hAnsi="Calibri" w:cs="Calibri"/>
          <w:b w:val="0"/>
          <w:snapToGrid w:val="0"/>
          <w:szCs w:val="20"/>
        </w:rPr>
        <w:t>a včasnému provedení díla, jakožto i zisk zhotovitele.</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Cena díla obsahuje mimo vlastní provedení díla a prací uvedených v bodě 1.2 Smlouvy o dílo také náklady zejména na:</w:t>
      </w:r>
    </w:p>
    <w:p w:rsidR="004A5A97" w:rsidRPr="00362AB2" w:rsidRDefault="004A5A97" w:rsidP="00C52EE6">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vybudování, provoz, udržování a odstranění zařízení staveniště,</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zabezpečení bezpečnosti a hygieny práce v souladu s platnými právními předpisy,</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opatření k ochraně životního prostředí,</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náklady na spotřebu elektrické energie, plynu a vody v souladu s čl. 8.4.3 této smlouvy,</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náklady na sjednaná pojištění,</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zajištění podmínek pro činnost autorského a technického dozoru,</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koordinační a kompletační činnost,</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poplatky spojené se záborem veřejného prostranství, odvozem a uložením odpadu,</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zajištění nezbytných dopravních opatření,</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zajištění všech nutných zkoušek dle kontrolního a zkušebního plánu stavby,</w:t>
      </w:r>
    </w:p>
    <w:p w:rsidR="004A5A97" w:rsidRPr="00362AB2" w:rsidRDefault="004A5A97" w:rsidP="00277D09">
      <w:pPr>
        <w:pStyle w:val="Odstavecseseznamem"/>
        <w:numPr>
          <w:ilvl w:val="0"/>
          <w:numId w:val="26"/>
        </w:numPr>
        <w:tabs>
          <w:tab w:val="left" w:pos="851"/>
        </w:tabs>
        <w:spacing w:after="60"/>
        <w:rPr>
          <w:rFonts w:ascii="Calibri" w:hAnsi="Calibri" w:cs="Calibri"/>
          <w:snapToGrid w:val="0"/>
          <w:szCs w:val="20"/>
        </w:rPr>
      </w:pPr>
      <w:r w:rsidRPr="00362AB2">
        <w:rPr>
          <w:rFonts w:ascii="Calibri" w:hAnsi="Calibri" w:cs="Calibri"/>
          <w:snapToGrid w:val="0"/>
          <w:szCs w:val="20"/>
        </w:rPr>
        <w:t>součinnost v řízení se stavebním úřadem o užívání dokončené stavby, případně o vydání kolaudačního souhlasu.</w:t>
      </w:r>
    </w:p>
    <w:p w:rsidR="004A5A97" w:rsidRPr="00362AB2" w:rsidRDefault="004A5A97" w:rsidP="00277D09">
      <w:pPr>
        <w:pStyle w:val="Zkladntext"/>
        <w:numPr>
          <w:ilvl w:val="0"/>
          <w:numId w:val="26"/>
        </w:numPr>
        <w:tabs>
          <w:tab w:val="left" w:pos="360"/>
          <w:tab w:val="left" w:pos="426"/>
        </w:tabs>
        <w:overflowPunct/>
        <w:autoSpaceDE/>
        <w:autoSpaceDN/>
        <w:adjustRightInd/>
        <w:spacing w:after="60"/>
        <w:rPr>
          <w:rFonts w:ascii="Calibri" w:hAnsi="Calibri" w:cs="Calibri"/>
          <w:bCs/>
          <w:iCs/>
        </w:rPr>
      </w:pPr>
      <w:r w:rsidRPr="00362AB2">
        <w:rPr>
          <w:rFonts w:ascii="Calibri" w:hAnsi="Calibri" w:cs="Calibri"/>
        </w:rPr>
        <w:t>posouzení, s odbornou péčí, předané projektové dokumentace a to zejména po stránce technické,</w:t>
      </w:r>
    </w:p>
    <w:p w:rsidR="004A5A97" w:rsidRPr="00362AB2" w:rsidRDefault="004A5A97" w:rsidP="0090068A">
      <w:pPr>
        <w:pStyle w:val="Zkladntext"/>
        <w:numPr>
          <w:ilvl w:val="0"/>
          <w:numId w:val="26"/>
        </w:numPr>
        <w:tabs>
          <w:tab w:val="left" w:pos="360"/>
          <w:tab w:val="left" w:pos="426"/>
        </w:tabs>
        <w:spacing w:after="60"/>
        <w:rPr>
          <w:rFonts w:ascii="Calibri" w:hAnsi="Calibri" w:cs="Calibri"/>
          <w:i/>
        </w:rPr>
      </w:pPr>
      <w:r w:rsidRPr="00362AB2">
        <w:rPr>
          <w:rFonts w:ascii="Calibri" w:hAnsi="Calibri" w:cs="Calibri"/>
        </w:rPr>
        <w:t xml:space="preserve">dodání a montáž staveništní informační tabule s důležitými údaji o prováděné stavbě a dále dodání a montáž pamětní desky; vše dle pravidel IROP – Obecná pravidla pro žadatele a příjemce v. 1.9, kap. 13., uvedených v příloze č. 5. </w:t>
      </w:r>
    </w:p>
    <w:p w:rsidR="004A5A97" w:rsidRPr="00362AB2" w:rsidRDefault="004A5A97" w:rsidP="00277D09">
      <w:pPr>
        <w:pStyle w:val="Odstavecseseznamem"/>
        <w:spacing w:before="120" w:after="0"/>
        <w:ind w:left="426"/>
        <w:rPr>
          <w:rFonts w:ascii="Calibri" w:hAnsi="Calibri" w:cs="Calibri"/>
          <w:szCs w:val="20"/>
        </w:rPr>
      </w:pPr>
      <w:r w:rsidRPr="00362AB2">
        <w:rPr>
          <w:rFonts w:ascii="Calibri" w:hAnsi="Calibri" w:cs="Calibri"/>
          <w:szCs w:val="20"/>
        </w:rPr>
        <w:t xml:space="preserve">Zhotovitel garantuje, že předmět smlouvy obsahuje vše, co je potřeba k řádnému provedení díla, že jeho nabídka je správně a úplně kalkulována, že ceny ve výkonových a cenových soupisech nebo na jiných místech ve smlouvě jsou postačující, aby byly kryty všechny náklady, které vznikly v souvislosti s jeho smluvními závazky. </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Součástí ceny, v souvislosti s dodávkou technologického zařízení, je kromě ceny samotného technologického zařízení a jeho montáže také zejména:</w:t>
      </w:r>
    </w:p>
    <w:p w:rsidR="004A5A97" w:rsidRPr="00362AB2" w:rsidRDefault="004A5A97" w:rsidP="00277D09">
      <w:pPr>
        <w:numPr>
          <w:ilvl w:val="1"/>
          <w:numId w:val="4"/>
        </w:numPr>
        <w:tabs>
          <w:tab w:val="left" w:pos="993"/>
        </w:tabs>
        <w:spacing w:after="60"/>
        <w:ind w:left="993" w:hanging="426"/>
        <w:rPr>
          <w:rFonts w:ascii="Calibri" w:hAnsi="Calibri" w:cs="Calibri"/>
          <w:snapToGrid w:val="0"/>
          <w:szCs w:val="20"/>
        </w:rPr>
      </w:pPr>
      <w:r w:rsidRPr="00362AB2">
        <w:rPr>
          <w:rFonts w:ascii="Calibri" w:hAnsi="Calibri" w:cs="Calibri"/>
          <w:snapToGrid w:val="0"/>
          <w:szCs w:val="20"/>
        </w:rPr>
        <w:t>vypracování návodu k obsluze a zaškolení obsluhy technologického zařízení,</w:t>
      </w:r>
    </w:p>
    <w:p w:rsidR="004A5A97" w:rsidRPr="00362AB2" w:rsidRDefault="004A5A97" w:rsidP="00277D09">
      <w:pPr>
        <w:numPr>
          <w:ilvl w:val="1"/>
          <w:numId w:val="4"/>
        </w:numPr>
        <w:tabs>
          <w:tab w:val="left" w:pos="993"/>
        </w:tabs>
        <w:ind w:left="993" w:hanging="426"/>
        <w:rPr>
          <w:rFonts w:ascii="Calibri" w:hAnsi="Calibri" w:cs="Calibri"/>
          <w:snapToGrid w:val="0"/>
          <w:szCs w:val="20"/>
        </w:rPr>
      </w:pPr>
      <w:r w:rsidRPr="00362AB2">
        <w:rPr>
          <w:rFonts w:ascii="Calibri" w:hAnsi="Calibri" w:cs="Calibri"/>
          <w:snapToGrid w:val="0"/>
          <w:szCs w:val="20"/>
        </w:rPr>
        <w:t>náklady individuálního vyzkoušení technologického zařízení.</w:t>
      </w:r>
    </w:p>
    <w:p w:rsidR="004A5A97" w:rsidRPr="00362AB2" w:rsidRDefault="004A5A97" w:rsidP="00277D09">
      <w:pPr>
        <w:numPr>
          <w:ilvl w:val="1"/>
          <w:numId w:val="4"/>
        </w:numPr>
        <w:tabs>
          <w:tab w:val="left" w:pos="993"/>
        </w:tabs>
        <w:ind w:left="993" w:hanging="426"/>
        <w:rPr>
          <w:rFonts w:ascii="Calibri" w:hAnsi="Calibri" w:cs="Calibri"/>
          <w:snapToGrid w:val="0"/>
          <w:szCs w:val="20"/>
        </w:rPr>
      </w:pPr>
      <w:r w:rsidRPr="00362AB2">
        <w:rPr>
          <w:rFonts w:ascii="Calibri" w:hAnsi="Calibri" w:cs="Calibri"/>
          <w:szCs w:val="20"/>
        </w:rPr>
        <w:t>náklady řízení komplexního vyzkoušení technologického zařízení,</w:t>
      </w:r>
    </w:p>
    <w:p w:rsidR="004A5A97" w:rsidRPr="00362AB2" w:rsidRDefault="004A5A97" w:rsidP="00277D09">
      <w:pPr>
        <w:numPr>
          <w:ilvl w:val="1"/>
          <w:numId w:val="4"/>
        </w:numPr>
        <w:tabs>
          <w:tab w:val="left" w:pos="993"/>
        </w:tabs>
        <w:ind w:left="993" w:hanging="426"/>
        <w:rPr>
          <w:rFonts w:ascii="Calibri" w:hAnsi="Calibri" w:cs="Calibri"/>
          <w:snapToGrid w:val="0"/>
          <w:szCs w:val="20"/>
        </w:rPr>
      </w:pPr>
      <w:r w:rsidRPr="00362AB2">
        <w:rPr>
          <w:rFonts w:ascii="Calibri" w:hAnsi="Calibri" w:cs="Calibri"/>
          <w:szCs w:val="20"/>
        </w:rPr>
        <w:t>náklady na účast a spolupráci při zkušebním provozu technologického zařízení v rozsahu sjednaném ve smlouvě o dílo.</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Cena díla obsahuje i náklady související s plněním dohodnutých platebních podmínek.</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Cena díla obsahuje předpokládaný vývoj cen vstupních nákladů a předpokládané zvýšení ceny v závislosti na čase plnění, a to až do termínu dokončení díla sjednaného ve smlouvě.</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DPH bude stanovena dle platných daňových předpisů v době vystavení daňového dokladu a účtována při fakturaci zdanitelného plnění.</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Cena díla nesmí být měněna v souvislosti s inflací české měny, hodnotou kursu  české měny vůči zahraničním měnám či jinými faktory s vlivem na měnový kurs, stabilitu měny nebo cla.</w:t>
      </w:r>
    </w:p>
    <w:p w:rsidR="004A5A97" w:rsidRPr="00362AB2" w:rsidRDefault="004A5A97" w:rsidP="00277D09">
      <w:pPr>
        <w:pStyle w:val="Nadpis2"/>
        <w:keepNext w:val="0"/>
        <w:numPr>
          <w:ilvl w:val="1"/>
          <w:numId w:val="25"/>
        </w:numPr>
        <w:ind w:left="426"/>
        <w:rPr>
          <w:rFonts w:ascii="Calibri" w:hAnsi="Calibri" w:cs="Calibri"/>
          <w:b w:val="0"/>
          <w:snapToGrid w:val="0"/>
          <w:szCs w:val="20"/>
        </w:rPr>
      </w:pPr>
      <w:r w:rsidRPr="00362AB2">
        <w:rPr>
          <w:rFonts w:ascii="Calibri" w:hAnsi="Calibri" w:cs="Calibri"/>
          <w:b w:val="0"/>
          <w:snapToGrid w:val="0"/>
          <w:szCs w:val="20"/>
        </w:rPr>
        <w:t>Cenu díla nelze navyšovat. Její dílčí úpravy je možné provádět pouze za podmínek uvedených v článku 4 této smlouvy.</w:t>
      </w:r>
    </w:p>
    <w:p w:rsidR="004A5A97" w:rsidRPr="00362AB2" w:rsidRDefault="004A5A97" w:rsidP="00277D09">
      <w:pPr>
        <w:pStyle w:val="Nadpis2"/>
        <w:keepNext w:val="0"/>
        <w:numPr>
          <w:ilvl w:val="1"/>
          <w:numId w:val="25"/>
        </w:numPr>
        <w:ind w:left="426"/>
        <w:rPr>
          <w:rFonts w:ascii="Calibri" w:hAnsi="Calibri" w:cs="Calibri"/>
          <w:b w:val="0"/>
        </w:rPr>
      </w:pPr>
      <w:r w:rsidRPr="00362AB2">
        <w:rPr>
          <w:rFonts w:ascii="Calibri" w:hAnsi="Calibri" w:cs="Calibri"/>
          <w:b w:val="0"/>
          <w:snapToGrid w:val="0"/>
          <w:szCs w:val="20"/>
        </w:rPr>
        <w:lastRenderedPageBreak/>
        <w:t>Dohodnutá</w:t>
      </w:r>
      <w:r w:rsidRPr="00362AB2">
        <w:rPr>
          <w:rFonts w:ascii="Calibri" w:hAnsi="Calibri" w:cs="Calibri"/>
          <w:b w:val="0"/>
        </w:rPr>
        <w:t xml:space="preserve"> cena je definována Dokumentací pro výběr zhotovitele a výkazem výměr, a to zejména její výkresovou částí. Zhotovitel zahrnul do ceny díla veškeré práce a dodávky, které jsou v Dokumentaci pro výběr zhotovitele a ve výkazu výměr obsaženy, bez ohledu na to, zda jsou obsaženy v textové či výkresové části Dokumentace pro výběr zhotovitele či výkazu výměr. Jakákoliv pozdější změna z důvodu opomenutí nebo chyby není přípustná.</w:t>
      </w:r>
    </w:p>
    <w:p w:rsidR="004A5A97" w:rsidRPr="00362AB2" w:rsidRDefault="004A5A97" w:rsidP="00277D09">
      <w:pPr>
        <w:pStyle w:val="Nadpis1"/>
        <w:keepNext w:val="0"/>
        <w:numPr>
          <w:ilvl w:val="0"/>
          <w:numId w:val="3"/>
        </w:numPr>
        <w:ind w:left="426" w:hanging="426"/>
        <w:rPr>
          <w:rFonts w:ascii="Calibri" w:hAnsi="Calibri" w:cs="Calibri"/>
          <w:snapToGrid w:val="0"/>
        </w:rPr>
      </w:pPr>
      <w:r w:rsidRPr="00362AB2">
        <w:rPr>
          <w:rFonts w:ascii="Calibri" w:hAnsi="Calibri" w:cs="Calibri"/>
          <w:snapToGrid w:val="0"/>
        </w:rPr>
        <w:t>VÍCEPRÁCE A MÉNĚPRÁCE A JEJICH VLIV NA CENU DÍLA</w:t>
      </w:r>
    </w:p>
    <w:p w:rsidR="004A5A97" w:rsidRPr="00362AB2" w:rsidRDefault="004A5A97" w:rsidP="00277D09">
      <w:pPr>
        <w:pStyle w:val="Odstavecseseznamem"/>
        <w:keepLines/>
        <w:numPr>
          <w:ilvl w:val="0"/>
          <w:numId w:val="25"/>
        </w:numPr>
        <w:spacing w:before="200"/>
        <w:contextualSpacing w:val="0"/>
        <w:outlineLvl w:val="1"/>
        <w:rPr>
          <w:rFonts w:ascii="Calibri" w:hAnsi="Calibri" w:cs="Calibri"/>
          <w:snapToGrid w:val="0"/>
          <w:vanish/>
          <w:szCs w:val="20"/>
        </w:rPr>
      </w:pP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snapToGrid w:val="0"/>
          <w:szCs w:val="20"/>
        </w:rPr>
        <w:t>Zhotovitel</w:t>
      </w:r>
      <w:r w:rsidRPr="00362AB2">
        <w:rPr>
          <w:rFonts w:ascii="Calibri" w:hAnsi="Calibri" w:cs="Calibri"/>
          <w:b w:val="0"/>
          <w:snapToGrid w:val="0"/>
        </w:rPr>
        <w:t xml:space="preserve"> je povinen ke každé změně v množství nebo kvalitě prováděných prací, která je zapsána a odsouhlasena ve stavebním deníku, zpracovat změnový list. </w:t>
      </w: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snapToGrid w:val="0"/>
          <w:szCs w:val="20"/>
        </w:rPr>
        <w:t>Upravit</w:t>
      </w:r>
      <w:r w:rsidRPr="00362AB2">
        <w:rPr>
          <w:rFonts w:ascii="Calibri" w:hAnsi="Calibri" w:cs="Calibri"/>
          <w:b w:val="0"/>
          <w:snapToGrid w:val="0"/>
        </w:rPr>
        <w:t xml:space="preserve"> cenu díla je možné pouze při vzniku následujících okolností:</w:t>
      </w:r>
    </w:p>
    <w:p w:rsidR="004A5A97" w:rsidRPr="00362AB2" w:rsidRDefault="004A5A97" w:rsidP="00277D09">
      <w:pPr>
        <w:numPr>
          <w:ilvl w:val="0"/>
          <w:numId w:val="5"/>
        </w:numPr>
        <w:tabs>
          <w:tab w:val="left" w:pos="993"/>
        </w:tabs>
        <w:ind w:left="993" w:hanging="426"/>
        <w:rPr>
          <w:rFonts w:ascii="Calibri" w:hAnsi="Calibri" w:cs="Calibri"/>
          <w:snapToGrid w:val="0"/>
        </w:rPr>
      </w:pPr>
      <w:r w:rsidRPr="00362AB2">
        <w:rPr>
          <w:rFonts w:ascii="Calibri" w:hAnsi="Calibri" w:cs="Calibri"/>
          <w:snapToGrid w:val="0"/>
        </w:rPr>
        <w:t>méněprací – zhotovitel neprovede práce, dodávky nebo služby, které jsou zahrnuté v předmětu díla a jejich cena ve sjednané ceně a objednatel jejich vyjmutí z předmětu díla požaduje, aniž by byl ohrožen výsledek sjednaných zkoušek a kompletnost díla. Cena díla bude snížena o tuto poměrnou část;</w:t>
      </w:r>
    </w:p>
    <w:p w:rsidR="004A5A97" w:rsidRPr="00362AB2" w:rsidRDefault="004A5A97" w:rsidP="00277D09">
      <w:pPr>
        <w:numPr>
          <w:ilvl w:val="0"/>
          <w:numId w:val="5"/>
        </w:numPr>
        <w:tabs>
          <w:tab w:val="left" w:pos="993"/>
        </w:tabs>
        <w:ind w:left="993" w:hanging="426"/>
        <w:rPr>
          <w:rFonts w:ascii="Calibri" w:hAnsi="Calibri" w:cs="Calibri"/>
          <w:snapToGrid w:val="0"/>
        </w:rPr>
      </w:pPr>
      <w:r w:rsidRPr="00362AB2">
        <w:rPr>
          <w:rFonts w:ascii="Calibri" w:hAnsi="Calibri" w:cs="Calibri"/>
          <w:snapToGrid w:val="0"/>
        </w:rPr>
        <w:t>víceprací - při realizaci díla se vyskytnou skutečnosti, které nebyly v době sjednání smlouvy známy, a zhotovitel je nezavinil, a ani nemohl předvídat, a tyto skutečnosti mají prokazatelný vliv na cenu díla (vynucené vícepráce) a jsou odsouhlaseny objednatelem. Vynucené vícepráce, je-li to možné, budou po jejich odsouhlasení objednatelem hrazeny z případné rezervy vzniklé neprovedením méněprací zápočtem.</w:t>
      </w: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snapToGrid w:val="0"/>
          <w:szCs w:val="20"/>
        </w:rPr>
        <w:t>Změna</w:t>
      </w:r>
      <w:r w:rsidRPr="00362AB2">
        <w:rPr>
          <w:rFonts w:ascii="Calibri" w:hAnsi="Calibri" w:cs="Calibri"/>
          <w:b w:val="0"/>
          <w:snapToGrid w:val="0"/>
        </w:rPr>
        <w:t xml:space="preserve"> ceny díla z důvodu víceprací:</w:t>
      </w:r>
    </w:p>
    <w:p w:rsidR="004A5A97" w:rsidRPr="00362AB2" w:rsidRDefault="004A5A97" w:rsidP="00277D09">
      <w:pPr>
        <w:numPr>
          <w:ilvl w:val="0"/>
          <w:numId w:val="6"/>
        </w:numPr>
        <w:tabs>
          <w:tab w:val="left" w:pos="993"/>
        </w:tabs>
        <w:ind w:left="993" w:hanging="426"/>
        <w:rPr>
          <w:rFonts w:ascii="Calibri" w:hAnsi="Calibri" w:cs="Calibri"/>
          <w:snapToGrid w:val="0"/>
        </w:rPr>
      </w:pPr>
      <w:r w:rsidRPr="00362AB2">
        <w:rPr>
          <w:rFonts w:ascii="Calibri" w:hAnsi="Calibri" w:cs="Calibri"/>
          <w:snapToGrid w:val="0"/>
        </w:rPr>
        <w:t>zhotovitel provede ocenění soupisu stavebních prací, dodávek a služeb, odsouhlaseného oběma smluvními stranami, jež mají být provedeny navíc, s odpočtem těch prací, jež mají být vypuštěny či nahrazeny, jednotkovými cenami položkových rozpočtů;</w:t>
      </w:r>
    </w:p>
    <w:p w:rsidR="004A5A97" w:rsidRPr="00362AB2" w:rsidRDefault="004A5A97" w:rsidP="00277D09">
      <w:pPr>
        <w:numPr>
          <w:ilvl w:val="0"/>
          <w:numId w:val="6"/>
        </w:numPr>
        <w:tabs>
          <w:tab w:val="left" w:pos="993"/>
        </w:tabs>
        <w:ind w:left="993" w:hanging="426"/>
        <w:rPr>
          <w:rFonts w:ascii="Calibri" w:hAnsi="Calibri" w:cs="Calibri"/>
          <w:snapToGrid w:val="0"/>
        </w:rPr>
      </w:pPr>
      <w:r w:rsidRPr="00362AB2">
        <w:rPr>
          <w:rFonts w:ascii="Calibri" w:hAnsi="Calibri" w:cs="Calibri"/>
          <w:snapToGrid w:val="0"/>
        </w:rPr>
        <w:t xml:space="preserve">pokud práce a dodávky tvořící vícepráce nebudou v položkovém rozpočtu obsaženy, pak zhotovitel použije jednotkové ceny ve výši maximálně odpovídající cenám určeným dle </w:t>
      </w:r>
      <w:r w:rsidRPr="00362AB2">
        <w:rPr>
          <w:rFonts w:ascii="Calibri" w:hAnsi="Calibri" w:cs="Calibri"/>
          <w:snapToGrid w:val="0"/>
          <w:szCs w:val="20"/>
        </w:rPr>
        <w:t>Sborníku cen stavebních prací 2017 zpracovaném společností RTS, a.s., Brno ve výši 80 % těchto sborníkových cen.</w:t>
      </w:r>
    </w:p>
    <w:p w:rsidR="004A5A97" w:rsidRPr="00362AB2" w:rsidRDefault="004A5A97" w:rsidP="00277D09">
      <w:pPr>
        <w:numPr>
          <w:ilvl w:val="0"/>
          <w:numId w:val="6"/>
        </w:numPr>
        <w:tabs>
          <w:tab w:val="left" w:pos="993"/>
        </w:tabs>
        <w:ind w:left="993" w:hanging="426"/>
        <w:rPr>
          <w:rFonts w:ascii="Calibri" w:hAnsi="Calibri" w:cs="Calibri"/>
          <w:snapToGrid w:val="0"/>
        </w:rPr>
      </w:pPr>
      <w:r w:rsidRPr="00362AB2">
        <w:rPr>
          <w:rFonts w:ascii="Calibri" w:hAnsi="Calibri" w:cs="Calibri"/>
          <w:snapToGrid w:val="0"/>
        </w:rPr>
        <w:t xml:space="preserve">na základě dohody mezi objednatelem a zhotovitelem, především v případech, kdy se dané položky stavebních prací, dodávek a služeb ve </w:t>
      </w:r>
      <w:r w:rsidRPr="00362AB2">
        <w:rPr>
          <w:rFonts w:ascii="Calibri" w:hAnsi="Calibri" w:cs="Calibri"/>
          <w:snapToGrid w:val="0"/>
          <w:szCs w:val="20"/>
        </w:rPr>
        <w:t>Sborníku cen stavebních prací 201</w:t>
      </w:r>
      <w:r w:rsidRPr="00362AB2">
        <w:rPr>
          <w:rFonts w:ascii="Calibri" w:hAnsi="Calibri" w:cs="Calibri"/>
          <w:snapToGrid w:val="0"/>
        </w:rPr>
        <w:t>7</w:t>
      </w:r>
      <w:r w:rsidRPr="00362AB2">
        <w:rPr>
          <w:rFonts w:ascii="Calibri" w:hAnsi="Calibri" w:cs="Calibri"/>
          <w:snapToGrid w:val="0"/>
          <w:szCs w:val="20"/>
        </w:rPr>
        <w:t xml:space="preserve"> zpracovaném společností RTS, a.s., Brno </w:t>
      </w:r>
      <w:r w:rsidRPr="00362AB2">
        <w:rPr>
          <w:rFonts w:ascii="Calibri" w:hAnsi="Calibri" w:cs="Calibri"/>
          <w:snapToGrid w:val="0"/>
        </w:rPr>
        <w:t>nenacházejí, mohou být jednotkové ceny stanoveny individuální kalkulací zhotovitele, přičemž podléhají schválení objednatelem;</w:t>
      </w:r>
    </w:p>
    <w:p w:rsidR="004A5A97" w:rsidRPr="00362AB2" w:rsidRDefault="004A5A97" w:rsidP="00277D09">
      <w:pPr>
        <w:numPr>
          <w:ilvl w:val="0"/>
          <w:numId w:val="6"/>
        </w:numPr>
        <w:tabs>
          <w:tab w:val="left" w:pos="993"/>
        </w:tabs>
        <w:ind w:left="993" w:hanging="426"/>
        <w:rPr>
          <w:rFonts w:ascii="Calibri" w:hAnsi="Calibri" w:cs="Calibri"/>
          <w:snapToGrid w:val="0"/>
        </w:rPr>
      </w:pPr>
      <w:r w:rsidRPr="00362AB2">
        <w:rPr>
          <w:rFonts w:ascii="Calibri" w:hAnsi="Calibri" w:cs="Calibri"/>
          <w:snapToGrid w:val="0"/>
        </w:rPr>
        <w:t>v ceně víceprací je nutno zohlednit také odpovídající podíl ostatních nákladů stavebního objektu, provozního souboru nebo stavby ve výši odpovídající jejich podílu v položkových rozpočtech.</w:t>
      </w:r>
    </w:p>
    <w:p w:rsidR="004A5A97" w:rsidRPr="00362AB2" w:rsidRDefault="004A5A97" w:rsidP="00277D09">
      <w:pPr>
        <w:numPr>
          <w:ilvl w:val="0"/>
          <w:numId w:val="6"/>
        </w:numPr>
        <w:tabs>
          <w:tab w:val="left" w:pos="993"/>
        </w:tabs>
        <w:ind w:left="993" w:hanging="426"/>
        <w:rPr>
          <w:rFonts w:ascii="Calibri" w:hAnsi="Calibri" w:cs="Calibri"/>
          <w:snapToGrid w:val="0"/>
        </w:rPr>
      </w:pPr>
      <w:r w:rsidRPr="00362AB2">
        <w:rPr>
          <w:rFonts w:ascii="Calibri" w:hAnsi="Calibri" w:cs="Calibri"/>
          <w:snapToGrid w:val="0"/>
        </w:rPr>
        <w:t>v případech, kdy cenu víceprací nebude možno stanovit dle obecně známých sborníků doporučených cen (viz písmeno b. tohoto odstavce smlouvy) nebo dohodou (viz písmeno c. tohoto odstavce smlouvy) bude cena víceprací zjištěna na základě znaleckého posudku, který se strany zavazují v takovém případě nechat vyhotovit. Zhotovitel se v případě zjištění cen víceprací dle znaleckého posudku zavazuje provést vícepráce za cenu o 10% nižší, než bude cena uvedená ve znaleckém posudku. Cenu znaleckého posudku nesou obě strany rovným dílem. Na osobě znalce se strany dohodnou a nebude-li dohody učiněno ve lhůtě do pěti pracovních dnů od vznesení požadavku objednatele na ocenění víceprací znalcem, může se kterákoli ze stran obrátit na Komoru soudních znalců ČR, aby vybrala znalce ze svého středu.</w:t>
      </w:r>
    </w:p>
    <w:p w:rsidR="004A5A97" w:rsidRPr="00362AB2" w:rsidRDefault="004A5A97" w:rsidP="00277D09">
      <w:pPr>
        <w:numPr>
          <w:ilvl w:val="0"/>
          <w:numId w:val="6"/>
        </w:numPr>
        <w:tabs>
          <w:tab w:val="left" w:pos="993"/>
        </w:tabs>
        <w:ind w:left="993" w:hanging="426"/>
        <w:rPr>
          <w:rFonts w:ascii="Calibri" w:hAnsi="Calibri" w:cs="Calibri"/>
          <w:snapToGrid w:val="0"/>
        </w:rPr>
      </w:pPr>
      <w:r w:rsidRPr="00362AB2">
        <w:rPr>
          <w:rFonts w:ascii="Calibri" w:hAnsi="Calibri" w:cs="Calibri"/>
          <w:snapToGrid w:val="0"/>
        </w:rPr>
        <w:t>Pokud bude objednatel písemně trvat na bezodkladném provedení prací a pokud přitom vznikne mezi stranami spor o cenu víceprací nebo pokud vznikne spor o to, zda některé práce, které bude objednatel požadovat provést, jsou vícepracemi nebo zda se jedná o práce, které jsou již zahrnuty v ceně díla nebo které si měl zhotovitel zahrnout do ceny díla (viz bod 3.2. smlouvy) a tudíž mu nevzniká právo na zvýšení ceny (respektive na zaplacení víceprací), pak je zhotovitel povinen tyto práce (vícepráce) provést ve lhůtách stanovených objednatelem. Až do učinění dohody nebo do rozhodnutí soudu nese veškeré náklady s provedením těchto prací (víceprací) zhotovitel.</w:t>
      </w:r>
    </w:p>
    <w:p w:rsidR="004A5A97" w:rsidRPr="00362AB2" w:rsidRDefault="004A5A97" w:rsidP="00277D09">
      <w:pPr>
        <w:pStyle w:val="Nadpis2"/>
        <w:keepNext w:val="0"/>
        <w:numPr>
          <w:ilvl w:val="1"/>
          <w:numId w:val="25"/>
        </w:numPr>
        <w:ind w:left="426"/>
        <w:rPr>
          <w:rFonts w:ascii="Calibri" w:hAnsi="Calibri" w:cs="Calibri"/>
          <w:snapToGrid w:val="0"/>
        </w:rPr>
      </w:pPr>
      <w:r w:rsidRPr="00362AB2">
        <w:rPr>
          <w:rFonts w:ascii="Calibri" w:hAnsi="Calibri" w:cs="Calibri"/>
          <w:snapToGrid w:val="0"/>
        </w:rPr>
        <w:t>Změna ceny díla z důvodu méněprací:</w:t>
      </w:r>
    </w:p>
    <w:p w:rsidR="004A5A97" w:rsidRPr="00362AB2" w:rsidRDefault="004A5A97" w:rsidP="00277D09">
      <w:pPr>
        <w:numPr>
          <w:ilvl w:val="0"/>
          <w:numId w:val="7"/>
        </w:numPr>
        <w:tabs>
          <w:tab w:val="left" w:pos="851"/>
        </w:tabs>
        <w:ind w:left="851" w:hanging="425"/>
        <w:rPr>
          <w:rFonts w:ascii="Calibri" w:hAnsi="Calibri" w:cs="Calibri"/>
          <w:snapToGrid w:val="0"/>
        </w:rPr>
      </w:pPr>
      <w:r w:rsidRPr="00362AB2">
        <w:rPr>
          <w:rFonts w:ascii="Calibri" w:hAnsi="Calibri" w:cs="Calibri"/>
          <w:snapToGrid w:val="0"/>
        </w:rPr>
        <w:t>zhotovitel zpracuje písemný seznam méněprací formou soupisu stavebních prací, dodávek a služeb včetně výkazu výměr, který odsouhlasí s objednatelem;</w:t>
      </w:r>
    </w:p>
    <w:p w:rsidR="004A5A97" w:rsidRPr="00362AB2" w:rsidRDefault="004A5A97" w:rsidP="00277D09">
      <w:pPr>
        <w:numPr>
          <w:ilvl w:val="0"/>
          <w:numId w:val="7"/>
        </w:numPr>
        <w:tabs>
          <w:tab w:val="left" w:pos="851"/>
        </w:tabs>
        <w:ind w:left="851" w:hanging="425"/>
        <w:rPr>
          <w:rFonts w:ascii="Calibri" w:hAnsi="Calibri" w:cs="Calibri"/>
          <w:snapToGrid w:val="0"/>
        </w:rPr>
      </w:pPr>
      <w:r w:rsidRPr="00362AB2">
        <w:rPr>
          <w:rFonts w:ascii="Calibri" w:hAnsi="Calibri" w:cs="Calibri"/>
          <w:snapToGrid w:val="0"/>
        </w:rPr>
        <w:t>zhotovitel provede ocenění soupisu, odsouhlaseného oběma smluvními stranami, ve výši jednotkových cen položkových rozpočtů;</w:t>
      </w:r>
    </w:p>
    <w:p w:rsidR="004A5A97" w:rsidRPr="00362AB2" w:rsidRDefault="004A5A97" w:rsidP="00277D09">
      <w:pPr>
        <w:numPr>
          <w:ilvl w:val="0"/>
          <w:numId w:val="7"/>
        </w:numPr>
        <w:tabs>
          <w:tab w:val="left" w:pos="851"/>
        </w:tabs>
        <w:ind w:left="851" w:hanging="425"/>
        <w:rPr>
          <w:rFonts w:ascii="Calibri" w:hAnsi="Calibri" w:cs="Calibri"/>
        </w:rPr>
      </w:pPr>
      <w:r w:rsidRPr="00362AB2">
        <w:rPr>
          <w:rFonts w:ascii="Calibri" w:hAnsi="Calibri" w:cs="Calibri"/>
        </w:rPr>
        <w:lastRenderedPageBreak/>
        <w:t>v ceně méněprací je nutno zohlednit také odpovídající podíl ostatních nákladů stavebního objektu, provozního souboru nebo stavby ve výši odpovídající jejich podílu v položkových rozpočtech.</w:t>
      </w:r>
    </w:p>
    <w:p w:rsidR="004A5A97" w:rsidRPr="00362AB2" w:rsidRDefault="004A5A97" w:rsidP="00277D09">
      <w:pPr>
        <w:tabs>
          <w:tab w:val="left" w:pos="426"/>
        </w:tabs>
        <w:ind w:left="426" w:hanging="426"/>
        <w:rPr>
          <w:rFonts w:ascii="Calibri" w:hAnsi="Calibri" w:cs="Calibri"/>
          <w:snapToGrid w:val="0"/>
        </w:rPr>
      </w:pPr>
    </w:p>
    <w:p w:rsidR="004A5A97" w:rsidRPr="00362AB2" w:rsidRDefault="004A5A97" w:rsidP="00277D09">
      <w:pPr>
        <w:pStyle w:val="Nadpis1"/>
        <w:keepNext w:val="0"/>
        <w:numPr>
          <w:ilvl w:val="0"/>
          <w:numId w:val="3"/>
        </w:numPr>
        <w:ind w:left="426" w:hanging="426"/>
        <w:rPr>
          <w:rFonts w:ascii="Calibri" w:hAnsi="Calibri" w:cs="Calibri"/>
          <w:snapToGrid w:val="0"/>
        </w:rPr>
      </w:pPr>
      <w:r w:rsidRPr="00362AB2">
        <w:rPr>
          <w:rFonts w:ascii="Calibri" w:hAnsi="Calibri" w:cs="Calibri"/>
          <w:snapToGrid w:val="0"/>
        </w:rPr>
        <w:t>PLATEBNÍ PODMÍNKY a bankovní záruka</w:t>
      </w:r>
    </w:p>
    <w:p w:rsidR="004A5A97" w:rsidRPr="00362AB2" w:rsidRDefault="004A5A97" w:rsidP="00277D09">
      <w:pPr>
        <w:pStyle w:val="Odstavecseseznamem"/>
        <w:keepLines/>
        <w:numPr>
          <w:ilvl w:val="0"/>
          <w:numId w:val="25"/>
        </w:numPr>
        <w:spacing w:before="200"/>
        <w:contextualSpacing w:val="0"/>
        <w:outlineLvl w:val="1"/>
        <w:rPr>
          <w:rFonts w:ascii="Calibri" w:hAnsi="Calibri" w:cs="Calibri"/>
          <w:snapToGrid w:val="0"/>
          <w:vanish/>
          <w:szCs w:val="26"/>
        </w:rPr>
      </w:pP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snapToGrid w:val="0"/>
        </w:rPr>
        <w:t>Zálohy</w:t>
      </w:r>
    </w:p>
    <w:p w:rsidR="004A5A97" w:rsidRPr="00362AB2" w:rsidRDefault="004A5A97" w:rsidP="00277D09">
      <w:pPr>
        <w:tabs>
          <w:tab w:val="left" w:pos="709"/>
        </w:tabs>
        <w:rPr>
          <w:rFonts w:ascii="Calibri" w:hAnsi="Calibri" w:cs="Calibri"/>
        </w:rPr>
      </w:pPr>
      <w:r w:rsidRPr="00362AB2">
        <w:rPr>
          <w:rFonts w:ascii="Calibri" w:hAnsi="Calibri" w:cs="Calibri"/>
        </w:rPr>
        <w:t>Objednatel neposkytne zhotoviteli zálohu ani platbu předem.</w:t>
      </w: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snapToGrid w:val="0"/>
        </w:rPr>
        <w:t>Postup fakturace</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Cena díla bude hrazena průběžně na základě daňových dokladů (dále jen faktur) vystavených zhotovitelem 1x měsíčně, přičemž datem zdanitelného plnění je poslední den příslušného měsíce.</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Zhotovitel předloží objednateli vždy nejpozději do 2. pracovního dne následujícího měsíce soupis provedených prací oceněný v souladu se způsobem sjednaným v této smlouvě.</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Objednatel se k tomuto soupisu vyjádří zpravidla nejpozději do 3. pracovních dnů ode dne jeho obdržení; nedodržení této lhůty se nepovažuje za automatické odsouhlasení správnosti soupisu.</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 xml:space="preserve">Po odsouhlasení soupisu objednatelem vystaví zhotovitel fakturu nejpozději do 10. dne měsíce následujícího. </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Odsouhlasený soupis provedených prací je nedílnou součástí faktury. Bez tohoto soupisu je faktura neúplná.</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Objednatel vyzve zhotovitele k doplnění faktury z důvodu neúplnosti nejpozději do 5-ti pracovních dnů ode dne, kdy fakturu obdržel. Objednatel má v této lhůtě právo vrátit dopisem fakturu, jejíž obsah či přílohy nesplňují požadavky této smlouvy s uvedením důvodů, pro které fakturu vrací. V takovém případě zhotovitel fakturu opraví a zašle objednateli znovu s novou lhůtou splatnosti.</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Nedojde-li mezi oběma stranami k dohodě při odsouhlasení množství nebo druhu provedených prací, je zhotovitel oprávněn fakturovat pouze ty práce, dodávky a služby, u kterých nedošlo k rozporu.</w:t>
      </w: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rPr>
        <w:t>Lhůty splatnosti</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Zhotovitel na každé faktuře za provedené práce, dodávky a služby i na konečné faktuře uvede jako den splatnosti datum odpovídající lhůtě splatnosti 30 dnů od data vystavení faktury.</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Objednatel je povinen hradit částky účtované fakturami zhotovitele do termínu splatnosti na nich uvedeném.</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Peněžitý závazek (dluh) objednatele se považuje za splněný v den, kdy je dlužná částka připsána na účet zhotovitele.</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Zhotovitel má v případě prodlení objednatele s úhradou fakturovaných částek (nezaplacení v termínu splatnosti) delším než 10 dnů nárok na úrok z prodlení v zákonné výši.</w:t>
      </w:r>
    </w:p>
    <w:p w:rsidR="004A5A97" w:rsidRPr="00362AB2" w:rsidRDefault="004A5A97" w:rsidP="00277D09">
      <w:pPr>
        <w:pStyle w:val="Nadpis2"/>
        <w:keepNext w:val="0"/>
        <w:numPr>
          <w:ilvl w:val="2"/>
          <w:numId w:val="25"/>
        </w:numPr>
        <w:spacing w:after="0" w:line="276" w:lineRule="auto"/>
        <w:ind w:left="567" w:hanging="567"/>
        <w:rPr>
          <w:rFonts w:ascii="Calibri" w:hAnsi="Calibri" w:cs="Calibri"/>
          <w:b w:val="0"/>
        </w:rPr>
      </w:pPr>
      <w:r w:rsidRPr="00362AB2">
        <w:rPr>
          <w:rFonts w:ascii="Calibri" w:hAnsi="Calibri" w:cs="Calibri"/>
          <w:b w:val="0"/>
        </w:rPr>
        <w:t>Prodlení objednatele s úhradou dlužné řádně vyfakturované částky, ve výši nejméně 5% z ceny díla, delší než 45 dnů je porušením smlouvy, které opravňuje zhotovitele k odstoupení od smlouvy. Právo odstoupit od smlouvy zhotoviteli nevzniká v případech, kdy důvodem neuhrazení dlužné částky je pochybení zhotovitele při vystavení daňového dokladu nebo některé z jeho příloh včetně případů, kdy soupis prací, který bude přílohou daňového dokladu, bude nepřehledný a objednatel vyzval zhotovitele k doplnění nebo odstranění nejasností ohledně daňového dokladu ještě před vypršením lhůty 45ti dnů opravňující jinak zhotovitele odstoupit od smlouvy. Právo odstoupit od smlouvy nevzniká zhotoviteli rovněž v případech, kdy důvodem neuhrazení vyfakturované částky je neplnění povinností zhotovitele, jako je prodlení s harmonogramem postupu prací, průběžné neodstraňování vad díla v termínech stanovených objednatelem apod.</w:t>
      </w:r>
    </w:p>
    <w:p w:rsidR="004A5A97" w:rsidRPr="00362AB2" w:rsidRDefault="004A5A97" w:rsidP="00277D09">
      <w:pPr>
        <w:tabs>
          <w:tab w:val="left" w:pos="709"/>
        </w:tabs>
        <w:ind w:left="709" w:hanging="709"/>
        <w:rPr>
          <w:rFonts w:ascii="Calibri" w:hAnsi="Calibri" w:cs="Calibri"/>
        </w:rPr>
      </w:pP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rPr>
        <w:lastRenderedPageBreak/>
        <w:t>Platby</w:t>
      </w:r>
      <w:r w:rsidRPr="00362AB2">
        <w:rPr>
          <w:rFonts w:ascii="Calibri" w:hAnsi="Calibri" w:cs="Calibri"/>
          <w:b w:val="0"/>
          <w:snapToGrid w:val="0"/>
          <w:szCs w:val="20"/>
        </w:rPr>
        <w:t xml:space="preserve"> za vícepráce</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bCs/>
          <w:snapToGrid w:val="0"/>
          <w:szCs w:val="20"/>
        </w:rPr>
      </w:pPr>
      <w:r w:rsidRPr="00362AB2">
        <w:rPr>
          <w:rFonts w:ascii="Calibri" w:hAnsi="Calibri" w:cs="Calibri"/>
          <w:b w:val="0"/>
        </w:rPr>
        <w:t>Pokud</w:t>
      </w:r>
      <w:r w:rsidRPr="00362AB2">
        <w:rPr>
          <w:rFonts w:ascii="Calibri" w:hAnsi="Calibri" w:cs="Calibri"/>
          <w:b w:val="0"/>
          <w:bCs/>
          <w:snapToGrid w:val="0"/>
          <w:szCs w:val="20"/>
        </w:rPr>
        <w:t xml:space="preserve"> se na díle vyskytnou vícepráce, s jejichž provedením objednatel souhlasí, bude jejich cena vyfakturována samostatným daňovým dokladem, kde bude výslovně uvedeno, že se jedná o vícepráce.</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bCs/>
          <w:snapToGrid w:val="0"/>
          <w:szCs w:val="20"/>
        </w:rPr>
      </w:pPr>
      <w:r w:rsidRPr="00362AB2">
        <w:rPr>
          <w:rFonts w:ascii="Calibri" w:hAnsi="Calibri" w:cs="Calibri"/>
          <w:b w:val="0"/>
        </w:rPr>
        <w:t>Taková</w:t>
      </w:r>
      <w:r w:rsidRPr="00362AB2">
        <w:rPr>
          <w:rFonts w:ascii="Calibri" w:hAnsi="Calibri" w:cs="Calibri"/>
          <w:b w:val="0"/>
          <w:bCs/>
          <w:snapToGrid w:val="0"/>
          <w:szCs w:val="20"/>
        </w:rPr>
        <w:t xml:space="preserve"> faktura musí kromě jiných, níže uvedených náležitostí, obsahovat odkaz dokument, kterým byly vícepráce sjednány a odsouhlaseny (např. změnový list se soupisem provedených prací); tento dokument musí být navíc také přílohou faktury.</w:t>
      </w:r>
    </w:p>
    <w:p w:rsidR="004A5A97" w:rsidRPr="00362AB2" w:rsidRDefault="004A5A97" w:rsidP="00277D09">
      <w:pPr>
        <w:pStyle w:val="Nadpis2"/>
        <w:keepNext w:val="0"/>
        <w:numPr>
          <w:ilvl w:val="1"/>
          <w:numId w:val="25"/>
        </w:numPr>
        <w:ind w:left="426"/>
        <w:rPr>
          <w:rFonts w:ascii="Calibri" w:hAnsi="Calibri" w:cs="Calibri"/>
          <w:b w:val="0"/>
          <w:snapToGrid w:val="0"/>
        </w:rPr>
      </w:pPr>
      <w:r w:rsidRPr="00362AB2">
        <w:rPr>
          <w:rFonts w:ascii="Calibri" w:hAnsi="Calibri" w:cs="Calibri"/>
          <w:b w:val="0"/>
          <w:snapToGrid w:val="0"/>
          <w:szCs w:val="20"/>
        </w:rPr>
        <w:t>Náležitosti faktury – daňového dokladu</w:t>
      </w:r>
    </w:p>
    <w:p w:rsidR="004A5A97" w:rsidRPr="00362AB2" w:rsidRDefault="004A5A97" w:rsidP="00277D09">
      <w:pPr>
        <w:pStyle w:val="Nadpis2"/>
        <w:keepNext w:val="0"/>
        <w:numPr>
          <w:ilvl w:val="2"/>
          <w:numId w:val="25"/>
        </w:numPr>
        <w:spacing w:after="0" w:line="276" w:lineRule="auto"/>
        <w:ind w:left="851" w:hanging="851"/>
        <w:rPr>
          <w:rFonts w:ascii="Calibri" w:hAnsi="Calibri" w:cs="Calibri"/>
          <w:b w:val="0"/>
          <w:szCs w:val="20"/>
        </w:rPr>
      </w:pPr>
      <w:r w:rsidRPr="00362AB2">
        <w:rPr>
          <w:rFonts w:ascii="Calibri" w:hAnsi="Calibri" w:cs="Calibri"/>
          <w:b w:val="0"/>
        </w:rPr>
        <w:t>Faktury</w:t>
      </w:r>
      <w:r w:rsidRPr="00362AB2">
        <w:rPr>
          <w:rFonts w:ascii="Calibri" w:hAnsi="Calibri" w:cs="Calibri"/>
          <w:b w:val="0"/>
          <w:szCs w:val="20"/>
        </w:rPr>
        <w:t xml:space="preserve"> zhotovitele musí být označeny číslem projektu a mít náležitosti daňového dokladu dle zákona č. 563/1991 Sb., o účetnictví a dle zákona č. 235/2004 Sb., o dani z přidané hodnoty, v platném znění. V případě, že účetní doklady nebudou mít odpovídající náležitosti, je objednatel oprávněn zaslat je ve lhůtě splatnosti zpět zhotoviteli k doplnění, aniž se tak dostane do prodlení s placením; lhůta splatnosti počíná běžet znovu od opětovného doručení náležitě doplněných či opravených dokladů. </w:t>
      </w:r>
    </w:p>
    <w:p w:rsidR="004A5A97" w:rsidRPr="00362AB2" w:rsidRDefault="004A5A97" w:rsidP="00277D09">
      <w:pPr>
        <w:spacing w:after="60"/>
        <w:ind w:left="1276" w:hanging="425"/>
        <w:jc w:val="left"/>
        <w:rPr>
          <w:rFonts w:ascii="Calibri" w:hAnsi="Calibri" w:cs="Calibri"/>
          <w:bCs/>
          <w:snapToGrid w:val="0"/>
          <w:szCs w:val="20"/>
        </w:rPr>
      </w:pPr>
      <w:r w:rsidRPr="00362AB2">
        <w:rPr>
          <w:rFonts w:ascii="Calibri" w:hAnsi="Calibri" w:cs="Calibri"/>
          <w:bCs/>
          <w:snapToGrid w:val="0"/>
          <w:szCs w:val="20"/>
        </w:rPr>
        <w:t>Faktury zhotovitele musí obsahovat zejména:</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označení daňového dokladu a jeho pořadové číslo, včetně čísla objednávky (resp. smlouvy) objednatele,</w:t>
      </w:r>
    </w:p>
    <w:p w:rsidR="004A5A97" w:rsidRPr="00362AB2" w:rsidRDefault="0025564D" w:rsidP="00277D09">
      <w:pPr>
        <w:numPr>
          <w:ilvl w:val="0"/>
          <w:numId w:val="8"/>
        </w:numPr>
        <w:spacing w:after="60"/>
        <w:ind w:left="1276" w:hanging="425"/>
        <w:rPr>
          <w:rFonts w:ascii="Calibri" w:hAnsi="Calibri" w:cs="Calibri"/>
          <w:bCs/>
          <w:snapToGrid w:val="0"/>
          <w:szCs w:val="20"/>
        </w:rPr>
      </w:pPr>
      <w:r>
        <w:rPr>
          <w:rFonts w:ascii="Calibri" w:hAnsi="Calibri" w:cs="Calibri"/>
          <w:bCs/>
          <w:snapToGrid w:val="0"/>
          <w:szCs w:val="20"/>
        </w:rPr>
        <w:t xml:space="preserve">číslo projektu, </w:t>
      </w:r>
      <w:r w:rsidR="004A5A97" w:rsidRPr="0025564D">
        <w:rPr>
          <w:rFonts w:ascii="Calibri" w:hAnsi="Calibri" w:cs="Calibri"/>
          <w:b/>
          <w:bCs/>
          <w:snapToGrid w:val="0"/>
          <w:szCs w:val="20"/>
        </w:rPr>
        <w:t>MŠ č.</w:t>
      </w:r>
      <w:r w:rsidR="00667D67">
        <w:rPr>
          <w:rFonts w:ascii="Calibri" w:hAnsi="Calibri" w:cs="Calibri"/>
          <w:b/>
          <w:bCs/>
          <w:snapToGrid w:val="0"/>
          <w:szCs w:val="20"/>
        </w:rPr>
        <w:t xml:space="preserve"> </w:t>
      </w:r>
      <w:r w:rsidR="004A5A97" w:rsidRPr="0025564D">
        <w:rPr>
          <w:rFonts w:ascii="Calibri" w:hAnsi="Calibri" w:cs="Calibri"/>
          <w:b/>
          <w:bCs/>
          <w:snapToGrid w:val="0"/>
          <w:szCs w:val="20"/>
        </w:rPr>
        <w:t>001/2018</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identifikační údaje objednatele,</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identifikační údaje zhotovitele, včetně čísla přiděleného v souladu s bodem 18 Zadávací dokumentace,</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označení banky a číslo účtu, na který má být úhrada provedena,</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popis plnění,</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datum vystavení a odeslání faktury,</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 xml:space="preserve">datum uskutečnění zdanitelného plnění, </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datum splatnosti,</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 xml:space="preserve">výši částky bez DPH celkem a základny podle sazeb DPH-vše </w:t>
      </w:r>
      <w:r w:rsidRPr="00362AB2">
        <w:rPr>
          <w:rFonts w:ascii="Calibri" w:hAnsi="Calibri" w:cs="Calibri"/>
          <w:szCs w:val="20"/>
        </w:rPr>
        <w:t>dle zákona č. 235/2004 Sb., o dani z přidané hodnoty, v platném znění,</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sazby DPH-</w:t>
      </w:r>
      <w:r w:rsidRPr="00362AB2">
        <w:rPr>
          <w:rFonts w:ascii="Calibri" w:hAnsi="Calibri" w:cs="Calibri"/>
          <w:szCs w:val="20"/>
        </w:rPr>
        <w:t xml:space="preserve"> dle zákona č. 235/2004 Sb., o dani z přidané hodnoty, v platném znění,</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výši DPH celkem a podle základen, zaokrouhlené dle příslušných předpisů-</w:t>
      </w:r>
      <w:r w:rsidRPr="00362AB2">
        <w:rPr>
          <w:rFonts w:ascii="Calibri" w:hAnsi="Calibri" w:cs="Calibri"/>
          <w:szCs w:val="20"/>
        </w:rPr>
        <w:t xml:space="preserve"> dle zákona č. 235/2004 Sb., o dani z přidané hodnoty, v platném znění,</w:t>
      </w:r>
    </w:p>
    <w:p w:rsidR="004A5A97" w:rsidRPr="00362AB2" w:rsidRDefault="004A5A97" w:rsidP="00277D09">
      <w:pPr>
        <w:numPr>
          <w:ilvl w:val="0"/>
          <w:numId w:val="8"/>
        </w:numPr>
        <w:spacing w:after="60"/>
        <w:ind w:left="1276" w:hanging="425"/>
        <w:rPr>
          <w:rFonts w:ascii="Calibri" w:hAnsi="Calibri" w:cs="Calibri"/>
          <w:bCs/>
          <w:snapToGrid w:val="0"/>
          <w:szCs w:val="20"/>
        </w:rPr>
      </w:pPr>
      <w:r w:rsidRPr="00362AB2">
        <w:rPr>
          <w:rFonts w:ascii="Calibri" w:hAnsi="Calibri" w:cs="Calibri"/>
          <w:bCs/>
          <w:snapToGrid w:val="0"/>
          <w:szCs w:val="20"/>
        </w:rPr>
        <w:t>cenu celkem včetně DPH-</w:t>
      </w:r>
      <w:r w:rsidRPr="00362AB2">
        <w:rPr>
          <w:rFonts w:ascii="Calibri" w:hAnsi="Calibri" w:cs="Calibri"/>
          <w:szCs w:val="20"/>
        </w:rPr>
        <w:t xml:space="preserve"> dle zákona č. 235/2004 Sb., o dani z přidané hodnoty, v platném znění,</w:t>
      </w:r>
    </w:p>
    <w:p w:rsidR="004A5A97" w:rsidRPr="00362AB2" w:rsidRDefault="004A5A97" w:rsidP="00277D09">
      <w:pPr>
        <w:numPr>
          <w:ilvl w:val="0"/>
          <w:numId w:val="8"/>
        </w:numPr>
        <w:ind w:left="1276" w:hanging="425"/>
        <w:rPr>
          <w:rFonts w:ascii="Calibri" w:hAnsi="Calibri" w:cs="Calibri"/>
          <w:bCs/>
          <w:snapToGrid w:val="0"/>
          <w:szCs w:val="20"/>
        </w:rPr>
      </w:pPr>
      <w:r w:rsidRPr="00362AB2">
        <w:rPr>
          <w:rFonts w:ascii="Calibri" w:hAnsi="Calibri" w:cs="Calibri"/>
          <w:bCs/>
          <w:snapToGrid w:val="0"/>
          <w:szCs w:val="20"/>
        </w:rPr>
        <w:t>podpis, v případě elektronického odeslání jméno osoby, která fakturu vystavila.</w:t>
      </w:r>
    </w:p>
    <w:p w:rsidR="004A5A97" w:rsidRPr="00362AB2" w:rsidRDefault="004A5A97" w:rsidP="00AB7401">
      <w:pPr>
        <w:pStyle w:val="Nadpis2"/>
        <w:keepNext w:val="0"/>
        <w:numPr>
          <w:ilvl w:val="2"/>
          <w:numId w:val="25"/>
        </w:numPr>
        <w:spacing w:after="0" w:line="276" w:lineRule="auto"/>
        <w:ind w:left="851" w:hanging="851"/>
        <w:rPr>
          <w:rFonts w:ascii="Calibri" w:hAnsi="Calibri" w:cs="Calibri"/>
          <w:bCs/>
          <w:snapToGrid w:val="0"/>
          <w:szCs w:val="20"/>
        </w:rPr>
      </w:pPr>
      <w:r w:rsidRPr="00362AB2">
        <w:rPr>
          <w:rFonts w:ascii="Calibri" w:hAnsi="Calibri" w:cs="Calibri"/>
          <w:b w:val="0"/>
          <w:bCs/>
          <w:snapToGrid w:val="0"/>
          <w:szCs w:val="20"/>
        </w:rPr>
        <w:t xml:space="preserve">Adresa pro zasílání faktury: </w:t>
      </w:r>
      <w:r w:rsidRPr="00362AB2">
        <w:rPr>
          <w:rFonts w:ascii="Calibri" w:hAnsi="Calibri" w:cs="Calibri"/>
          <w:b w:val="0"/>
          <w:bCs/>
          <w:snapToGrid w:val="0"/>
          <w:szCs w:val="20"/>
        </w:rPr>
        <w:tab/>
      </w:r>
      <w:r w:rsidRPr="00362AB2">
        <w:rPr>
          <w:rFonts w:ascii="Calibri" w:hAnsi="Calibri" w:cs="Calibri"/>
          <w:bCs/>
          <w:snapToGrid w:val="0"/>
          <w:szCs w:val="20"/>
        </w:rPr>
        <w:t xml:space="preserve">obec Tovéř, Tovéř 18, </w:t>
      </w:r>
      <w:r w:rsidRPr="00362AB2">
        <w:rPr>
          <w:rFonts w:ascii="Calibri" w:hAnsi="Calibri" w:cs="TimesNewRomanPSMT"/>
          <w:bCs/>
          <w:szCs w:val="20"/>
        </w:rPr>
        <w:t>783 16 Tovéř</w:t>
      </w:r>
    </w:p>
    <w:p w:rsidR="004A5A97" w:rsidRPr="00362AB2" w:rsidRDefault="004A5A97" w:rsidP="00FF1939">
      <w:pPr>
        <w:pStyle w:val="Nadpis2"/>
        <w:keepNext w:val="0"/>
        <w:numPr>
          <w:ilvl w:val="2"/>
          <w:numId w:val="25"/>
        </w:numPr>
        <w:spacing w:after="0" w:line="276" w:lineRule="auto"/>
        <w:ind w:left="851" w:hanging="851"/>
        <w:rPr>
          <w:rFonts w:ascii="Calibri" w:hAnsi="Calibri" w:cs="Calibri"/>
          <w:b w:val="0"/>
          <w:bCs/>
          <w:snapToGrid w:val="0"/>
          <w:szCs w:val="20"/>
        </w:rPr>
      </w:pPr>
      <w:r w:rsidRPr="00362AB2">
        <w:rPr>
          <w:rFonts w:ascii="Calibri" w:hAnsi="Calibri" w:cs="Calibri"/>
          <w:b w:val="0"/>
          <w:bCs/>
          <w:snapToGrid w:val="0"/>
          <w:szCs w:val="20"/>
        </w:rPr>
        <w:t>Přílohou k faktuře musí být soupis provedených prací odsouhlasených objednatelem.</w:t>
      </w:r>
    </w:p>
    <w:p w:rsidR="004A5A97" w:rsidRPr="00362AB2" w:rsidRDefault="004A5A97" w:rsidP="00277D09">
      <w:pPr>
        <w:pStyle w:val="Nadpis1"/>
        <w:keepNext w:val="0"/>
        <w:numPr>
          <w:ilvl w:val="0"/>
          <w:numId w:val="3"/>
        </w:numPr>
        <w:ind w:left="426" w:hanging="426"/>
        <w:rPr>
          <w:rFonts w:ascii="Calibri" w:hAnsi="Calibri" w:cs="Calibri"/>
          <w:b w:val="0"/>
          <w:snapToGrid w:val="0"/>
        </w:rPr>
      </w:pPr>
      <w:r w:rsidRPr="00362AB2">
        <w:rPr>
          <w:rFonts w:ascii="Calibri" w:hAnsi="Calibri" w:cs="Calibri"/>
          <w:snapToGrid w:val="0"/>
        </w:rPr>
        <w:t>vlastnictví díla a odpovědnost za škodu, POJIŠTĚNÍ ZHOTOVITELE A DÍL</w:t>
      </w:r>
      <w:r w:rsidRPr="00362AB2">
        <w:rPr>
          <w:rFonts w:ascii="Calibri" w:hAnsi="Calibri" w:cs="Calibri"/>
        </w:rPr>
        <w:t>A</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Vlastnictví díla a nebezpečí škody na díle</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bCs/>
          <w:snapToGrid w:val="0"/>
          <w:szCs w:val="20"/>
        </w:rPr>
        <w:t>Vlastnictví</w:t>
      </w:r>
      <w:r w:rsidRPr="00362AB2">
        <w:rPr>
          <w:rFonts w:ascii="Calibri" w:hAnsi="Calibri" w:cs="Calibri"/>
        </w:rPr>
        <w:t xml:space="preserve"> zhotovovaného díla se řídí ustanoveními § 2599 občanského zákoníku (zákon č. 89/2012 Sb., ve znění pozdějších předpisů).</w:t>
      </w:r>
    </w:p>
    <w:p w:rsidR="004A5A97" w:rsidRPr="00362AB2" w:rsidRDefault="004A5A97" w:rsidP="00277D09">
      <w:pPr>
        <w:pStyle w:val="Nadpis1"/>
        <w:keepNext w:val="0"/>
        <w:numPr>
          <w:ilvl w:val="1"/>
          <w:numId w:val="3"/>
        </w:numPr>
        <w:ind w:left="426"/>
        <w:rPr>
          <w:rFonts w:ascii="Calibri" w:hAnsi="Calibri" w:cs="Calibri"/>
          <w:b w:val="0"/>
          <w:sz w:val="20"/>
          <w:szCs w:val="20"/>
        </w:rPr>
      </w:pPr>
      <w:r w:rsidRPr="00362AB2">
        <w:rPr>
          <w:rFonts w:ascii="Calibri" w:hAnsi="Calibri" w:cs="Calibri"/>
          <w:b w:val="0"/>
          <w:caps w:val="0"/>
          <w:kern w:val="0"/>
          <w:sz w:val="20"/>
          <w:szCs w:val="20"/>
        </w:rPr>
        <w:t>Odpovědnost</w:t>
      </w:r>
      <w:r w:rsidRPr="00362AB2">
        <w:rPr>
          <w:rFonts w:ascii="Calibri" w:hAnsi="Calibri" w:cs="Calibri"/>
          <w:b w:val="0"/>
          <w:snapToGrid w:val="0"/>
          <w:sz w:val="20"/>
          <w:szCs w:val="20"/>
        </w:rPr>
        <w:t xml:space="preserve"> </w:t>
      </w:r>
      <w:r w:rsidRPr="00362AB2">
        <w:rPr>
          <w:rFonts w:ascii="Calibri" w:hAnsi="Calibri" w:cs="Calibri"/>
          <w:b w:val="0"/>
          <w:caps w:val="0"/>
          <w:snapToGrid w:val="0"/>
          <w:sz w:val="20"/>
          <w:szCs w:val="20"/>
        </w:rPr>
        <w:t xml:space="preserve">zhotovitele za škodu a </w:t>
      </w:r>
      <w:r w:rsidRPr="00362AB2">
        <w:rPr>
          <w:rFonts w:ascii="Calibri" w:hAnsi="Calibri" w:cs="Calibri"/>
          <w:b w:val="0"/>
          <w:caps w:val="0"/>
          <w:sz w:val="20"/>
          <w:szCs w:val="20"/>
        </w:rPr>
        <w:t>povinnost</w:t>
      </w:r>
      <w:r w:rsidRPr="00362AB2">
        <w:rPr>
          <w:rFonts w:ascii="Calibri" w:hAnsi="Calibri" w:cs="Calibri"/>
          <w:b w:val="0"/>
          <w:caps w:val="0"/>
          <w:snapToGrid w:val="0"/>
          <w:sz w:val="20"/>
          <w:szCs w:val="20"/>
        </w:rPr>
        <w:t xml:space="preserve"> škodu nahradit</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odpovídá i za škodu na díle způsobenou činností těch, kteří pro něj dílo provádějí.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lastRenderedPageBreak/>
        <w:t>Zhotovitel odpovídá též za škodu způsobenou okolnostmi, které mají původ v povaze strojů, přístrojů nebo jiných věcí, které zhotovitel použil nebo hodlal použít při provádění díla.</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Pojištění</w:t>
      </w:r>
      <w:r w:rsidRPr="00362AB2">
        <w:rPr>
          <w:rFonts w:ascii="Calibri" w:hAnsi="Calibri" w:cs="Calibri"/>
          <w:b w:val="0"/>
          <w:snapToGrid w:val="0"/>
        </w:rPr>
        <w:t xml:space="preserve"> </w:t>
      </w:r>
      <w:r w:rsidRPr="00362AB2">
        <w:rPr>
          <w:rFonts w:ascii="Calibri" w:hAnsi="Calibri" w:cs="Calibri"/>
          <w:b w:val="0"/>
          <w:caps w:val="0"/>
          <w:kern w:val="0"/>
          <w:sz w:val="20"/>
          <w:szCs w:val="20"/>
        </w:rPr>
        <w:t>zhotovitele – odpovědnost za škodu způsobenou třetím osobám</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szCs w:val="20"/>
        </w:rPr>
        <w:t>Pojištění</w:t>
      </w:r>
      <w:r w:rsidRPr="00362AB2">
        <w:rPr>
          <w:rFonts w:ascii="Calibri" w:hAnsi="Calibri" w:cs="Calibri"/>
          <w:snapToGrid w:val="0"/>
        </w:rPr>
        <w:t xml:space="preserve"> odpovědnosti za škodu z výkonu podnikatelské činnosti kryje škody na věcech (vzniklé poškozením, zničením nebo pohřešováním) a na zdraví (úrazem nebo nemocí):</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je povinen být pojištěn proti škodám způsobeným jeho činností včetně možných škod způsobených pracovníky zhotovitele, a to do výše odpovídající možným rizikům ve vztahu k charakteru stavby a jejímu okolí, a to po celou dobu provádění díla. Výše pojistné částky je sjednána na částku min. 1</w:t>
      </w:r>
      <w:r w:rsidR="00EE5F38">
        <w:rPr>
          <w:rFonts w:ascii="Calibri" w:hAnsi="Calibri" w:cs="Calibri"/>
          <w:snapToGrid w:val="0"/>
        </w:rPr>
        <w:t xml:space="preserve">0.000.000,- CZK (slovy: deset </w:t>
      </w:r>
      <w:bookmarkStart w:id="0" w:name="_GoBack"/>
      <w:bookmarkEnd w:id="0"/>
      <w:r w:rsidRPr="00362AB2">
        <w:rPr>
          <w:rFonts w:ascii="Calibri" w:hAnsi="Calibri" w:cs="Calibri"/>
          <w:snapToGrid w:val="0"/>
        </w:rPr>
        <w:t>milionů korun českých</w:t>
      </w:r>
      <w:r w:rsidRPr="00362AB2">
        <w:rPr>
          <w:rFonts w:ascii="Calibri" w:hAnsi="Calibri" w:cs="Calibri"/>
          <w:snapToGrid w:val="0"/>
          <w:szCs w:val="20"/>
        </w:rPr>
        <w:t>)</w:t>
      </w:r>
    </w:p>
    <w:p w:rsidR="004A5A97" w:rsidRPr="00362AB2" w:rsidRDefault="004A5A97">
      <w:pPr>
        <w:numPr>
          <w:ilvl w:val="2"/>
          <w:numId w:val="3"/>
        </w:numPr>
        <w:ind w:left="851" w:hanging="788"/>
        <w:rPr>
          <w:rFonts w:ascii="Calibri" w:hAnsi="Calibri" w:cs="Calibri"/>
          <w:snapToGrid w:val="0"/>
        </w:rPr>
      </w:pPr>
      <w:r w:rsidRPr="00362AB2">
        <w:rPr>
          <w:rFonts w:ascii="Calibri" w:hAnsi="Calibri" w:cs="Calibri"/>
          <w:snapToGrid w:val="0"/>
        </w:rPr>
        <w:t>Doklady o tomto pojištění předloží zhotovitel objednateli nejpozději do 10 dnů od podpisu této smlouvy.</w:t>
      </w:r>
    </w:p>
    <w:p w:rsidR="004A5A97" w:rsidRPr="00362AB2" w:rsidRDefault="004A5A97">
      <w:pPr>
        <w:numPr>
          <w:ilvl w:val="2"/>
          <w:numId w:val="3"/>
        </w:numPr>
        <w:ind w:left="851" w:hanging="788"/>
        <w:rPr>
          <w:rFonts w:ascii="Calibri" w:hAnsi="Calibri" w:cs="Calibri"/>
          <w:bCs/>
          <w:snapToGrid w:val="0"/>
          <w:szCs w:val="20"/>
        </w:rPr>
      </w:pPr>
      <w:r w:rsidRPr="00362AB2">
        <w:rPr>
          <w:rFonts w:ascii="Calibri" w:hAnsi="Calibri" w:cs="Calibri"/>
          <w:snapToGrid w:val="0"/>
        </w:rPr>
        <w:t>Nepředložení</w:t>
      </w:r>
      <w:r w:rsidRPr="00362AB2">
        <w:rPr>
          <w:rFonts w:ascii="Calibri" w:hAnsi="Calibri" w:cs="Calibri"/>
          <w:bCs/>
          <w:snapToGrid w:val="0"/>
          <w:szCs w:val="20"/>
        </w:rPr>
        <w:t xml:space="preserve"> dokladů o pojištění odpovědnosti za škodu platných po celou dobu trvání této smlouvy objednateli, je porušením smlouvy, které opravňuje objednatele k odstoupení od smlouvy.</w:t>
      </w:r>
    </w:p>
    <w:p w:rsidR="004A5A97" w:rsidRPr="00362AB2" w:rsidRDefault="004A5A97" w:rsidP="00277D09">
      <w:pPr>
        <w:pStyle w:val="Nadpis1"/>
        <w:keepNext w:val="0"/>
        <w:numPr>
          <w:ilvl w:val="1"/>
          <w:numId w:val="3"/>
        </w:numPr>
        <w:ind w:left="426"/>
        <w:rPr>
          <w:rFonts w:ascii="Calibri" w:hAnsi="Calibri" w:cs="Calibri"/>
          <w:b w:val="0"/>
          <w:caps w:val="0"/>
          <w:snapToGrid w:val="0"/>
          <w:kern w:val="0"/>
          <w:sz w:val="20"/>
          <w:szCs w:val="24"/>
        </w:rPr>
      </w:pPr>
      <w:r w:rsidRPr="00362AB2">
        <w:rPr>
          <w:rFonts w:ascii="Calibri" w:hAnsi="Calibri" w:cs="Calibri"/>
          <w:b w:val="0"/>
          <w:caps w:val="0"/>
          <w:snapToGrid w:val="0"/>
          <w:kern w:val="0"/>
          <w:sz w:val="20"/>
          <w:szCs w:val="24"/>
        </w:rPr>
        <w:t>Pojištění zhotovitele – zákonné pojištění zaměstnanců</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je povinen být po celou dobu provádění díla pojištěn pro případ své odpovědnosti za škodu při pracovním úrazu nebo nemoci z povolání svých zaměstnanců.</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Povinnosti smluvních stran při vzniku pojistné události</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snapToGrid w:val="0"/>
        </w:rPr>
        <w:t>Při</w:t>
      </w:r>
      <w:r w:rsidRPr="00362AB2">
        <w:rPr>
          <w:rFonts w:ascii="Calibri" w:hAnsi="Calibri" w:cs="Calibri"/>
        </w:rPr>
        <w:t xml:space="preserve"> vzniku pojistné události zabezpečuje veškeré úkony vůči pojistiteli zhotovitel. Zhotovitel je současně povinen informovat objednatele o veškerých skutečnostech spojených s pojistnou událostí.</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Smluvní strany jsou povinny v souvislosti s pojistnou událostí poskytovat si veškerou součinnost, která je v jejich možnostech.</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snapToGrid w:val="0"/>
        </w:rPr>
        <w:t>Náklady</w:t>
      </w:r>
      <w:r w:rsidRPr="00362AB2">
        <w:rPr>
          <w:rFonts w:ascii="Calibri" w:hAnsi="Calibri" w:cs="Calibri"/>
        </w:rPr>
        <w:t xml:space="preserve"> na pojištění nese zhotovitel v rámci ceny díla.</w:t>
      </w:r>
    </w:p>
    <w:p w:rsidR="004A5A97" w:rsidRPr="00362AB2" w:rsidRDefault="004A5A97" w:rsidP="00277D09">
      <w:pPr>
        <w:pStyle w:val="Nadpis1"/>
        <w:keepNext w:val="0"/>
        <w:numPr>
          <w:ilvl w:val="0"/>
          <w:numId w:val="3"/>
        </w:numPr>
        <w:ind w:left="426" w:hanging="426"/>
        <w:rPr>
          <w:rFonts w:ascii="Calibri" w:hAnsi="Calibri" w:cs="Calibri"/>
        </w:rPr>
      </w:pPr>
      <w:r w:rsidRPr="00362AB2">
        <w:rPr>
          <w:rFonts w:ascii="Calibri" w:hAnsi="Calibri" w:cs="Calibri"/>
          <w:snapToGrid w:val="0"/>
        </w:rPr>
        <w:t xml:space="preserve">ZÁDRŽNÉ </w:t>
      </w:r>
    </w:p>
    <w:p w:rsidR="004A5A97" w:rsidRPr="00362AB2" w:rsidRDefault="004A5A97" w:rsidP="00277D09">
      <w:pPr>
        <w:pStyle w:val="Nadpis1"/>
        <w:keepNext w:val="0"/>
        <w:numPr>
          <w:ilvl w:val="1"/>
          <w:numId w:val="3"/>
        </w:numPr>
        <w:ind w:left="426"/>
        <w:rPr>
          <w:rFonts w:ascii="Calibri" w:hAnsi="Calibri" w:cs="Calibri"/>
          <w:b w:val="0"/>
          <w:caps w:val="0"/>
          <w:snapToGrid w:val="0"/>
          <w:kern w:val="0"/>
          <w:sz w:val="20"/>
          <w:szCs w:val="24"/>
        </w:rPr>
      </w:pPr>
      <w:r w:rsidRPr="00362AB2">
        <w:rPr>
          <w:rFonts w:ascii="Calibri" w:hAnsi="Calibri" w:cs="Calibri"/>
          <w:b w:val="0"/>
          <w:caps w:val="0"/>
          <w:kern w:val="0"/>
          <w:sz w:val="20"/>
          <w:szCs w:val="24"/>
        </w:rPr>
        <w:t>Zádržné</w:t>
      </w:r>
    </w:p>
    <w:p w:rsidR="004A5A97" w:rsidRPr="00362AB2" w:rsidRDefault="004A5A97" w:rsidP="00243A46">
      <w:pPr>
        <w:numPr>
          <w:ilvl w:val="2"/>
          <w:numId w:val="3"/>
        </w:numPr>
        <w:ind w:left="851" w:hanging="788"/>
        <w:rPr>
          <w:rFonts w:ascii="Calibri" w:hAnsi="Calibri" w:cs="Calibri"/>
        </w:rPr>
      </w:pPr>
      <w:r w:rsidRPr="00362AB2">
        <w:rPr>
          <w:rFonts w:ascii="Calibri" w:hAnsi="Calibri" w:cs="Calibri"/>
          <w:snapToGrid w:val="0"/>
        </w:rPr>
        <w:t>Objednatel</w:t>
      </w:r>
      <w:r w:rsidRPr="00362AB2">
        <w:rPr>
          <w:rFonts w:ascii="Calibri" w:hAnsi="Calibri" w:cs="Calibri"/>
        </w:rPr>
        <w:t xml:space="preserve"> uhradí zhotoviteli veškeré faktury až do výše 90% sjednané ceny. Zbývající část tj. 10% ze sjednané ceny, tvořící pozastávku (zádržné), které uhradí objednatel zhotoviteli na základě konečné faktury do třiceti(30) dnů po předání a převzetí díla v případě, že se na díle nevyskytnou vady a nedodělky.</w:t>
      </w:r>
      <w:r w:rsidRPr="00362AB2">
        <w:rPr>
          <w:rFonts w:ascii="Calibri" w:hAnsi="Calibri" w:cs="Calibri"/>
          <w:snapToGrid w:val="0"/>
        </w:rPr>
        <w:t xml:space="preserve"> V případě, že se na díle vyskytnou vady a nedodělky, uhradí objednatel zbývající část faktury do třiceti dnů po odstranění posledního z nich.</w:t>
      </w:r>
    </w:p>
    <w:p w:rsidR="004A5A97" w:rsidRPr="00362AB2" w:rsidRDefault="004A5A97" w:rsidP="008F219D">
      <w:pPr>
        <w:numPr>
          <w:ilvl w:val="2"/>
          <w:numId w:val="3"/>
        </w:numPr>
        <w:ind w:left="851" w:hanging="788"/>
        <w:rPr>
          <w:rFonts w:ascii="Calibri" w:hAnsi="Calibri" w:cs="Calibri"/>
        </w:rPr>
      </w:pPr>
      <w:r w:rsidRPr="00362AB2">
        <w:rPr>
          <w:rFonts w:ascii="Calibri" w:hAnsi="Calibri" w:cs="Calibri"/>
          <w:snapToGrid w:val="0"/>
        </w:rPr>
        <w:t>Překročí</w:t>
      </w:r>
      <w:r w:rsidRPr="00362AB2">
        <w:rPr>
          <w:rFonts w:ascii="Calibri" w:hAnsi="Calibri" w:cs="Calibri"/>
        </w:rPr>
        <w:t>-li zhotovitel v průběhu provádění díla v některé faktuře výši 90 % sjednané ceny díla, je objednatel oprávněn uhradit pouze část faktury tak, aby úhrada jím provedená dosáhla v celkové výši pouze 90 %. Konečná faktura musí mimo jiné náležitosti uvedené v bodu 5.5 této smlouvy obsahovat:</w:t>
      </w:r>
    </w:p>
    <w:p w:rsidR="004A5A97" w:rsidRPr="00362AB2" w:rsidRDefault="004A5A97" w:rsidP="00243A46">
      <w:pPr>
        <w:spacing w:line="1" w:lineRule="exact"/>
        <w:rPr>
          <w:rFonts w:ascii="Times New Roman" w:hAnsi="Times New Roman"/>
          <w:sz w:val="24"/>
        </w:rPr>
      </w:pPr>
    </w:p>
    <w:p w:rsidR="004A5A97" w:rsidRPr="00362AB2" w:rsidRDefault="004A5A97" w:rsidP="008F219D">
      <w:pPr>
        <w:numPr>
          <w:ilvl w:val="0"/>
          <w:numId w:val="34"/>
        </w:numPr>
        <w:suppressAutoHyphens/>
        <w:spacing w:after="0" w:line="240" w:lineRule="atLeast"/>
        <w:ind w:left="1276"/>
        <w:rPr>
          <w:rFonts w:ascii="Calibri" w:hAnsi="Calibri"/>
          <w:sz w:val="16"/>
        </w:rPr>
      </w:pPr>
      <w:r w:rsidRPr="00362AB2">
        <w:rPr>
          <w:rFonts w:ascii="Calibri" w:hAnsi="Calibri"/>
        </w:rPr>
        <w:t>výslovný název „konečná faktura“;</w:t>
      </w:r>
    </w:p>
    <w:p w:rsidR="004A5A97" w:rsidRPr="00362AB2" w:rsidRDefault="004A5A97" w:rsidP="008F219D">
      <w:pPr>
        <w:spacing w:line="20" w:lineRule="exact"/>
        <w:ind w:left="1276"/>
        <w:rPr>
          <w:rFonts w:ascii="Calibri" w:hAnsi="Calibri" w:cs="Arial"/>
        </w:rPr>
      </w:pPr>
    </w:p>
    <w:p w:rsidR="004A5A97" w:rsidRPr="00362AB2" w:rsidRDefault="004A5A97" w:rsidP="008F219D">
      <w:pPr>
        <w:numPr>
          <w:ilvl w:val="0"/>
          <w:numId w:val="34"/>
        </w:numPr>
        <w:suppressAutoHyphens/>
        <w:spacing w:after="0" w:line="240" w:lineRule="atLeast"/>
        <w:ind w:left="1276"/>
        <w:rPr>
          <w:rFonts w:ascii="Calibri" w:hAnsi="Calibri"/>
          <w:sz w:val="16"/>
        </w:rPr>
      </w:pPr>
      <w:r w:rsidRPr="00362AB2">
        <w:rPr>
          <w:rFonts w:ascii="Calibri" w:hAnsi="Calibri"/>
        </w:rPr>
        <w:t>celkovou sjednanou cenu bez DPH;</w:t>
      </w:r>
    </w:p>
    <w:p w:rsidR="004A5A97" w:rsidRPr="00362AB2" w:rsidRDefault="004A5A97" w:rsidP="008F219D">
      <w:pPr>
        <w:spacing w:line="22" w:lineRule="exact"/>
        <w:ind w:left="1276"/>
        <w:rPr>
          <w:rFonts w:ascii="Calibri" w:hAnsi="Calibri" w:cs="Arial"/>
        </w:rPr>
      </w:pPr>
    </w:p>
    <w:p w:rsidR="004A5A97" w:rsidRPr="00362AB2" w:rsidRDefault="004A5A97" w:rsidP="008F219D">
      <w:pPr>
        <w:numPr>
          <w:ilvl w:val="0"/>
          <w:numId w:val="34"/>
        </w:numPr>
        <w:suppressAutoHyphens/>
        <w:spacing w:after="0" w:line="240" w:lineRule="atLeast"/>
        <w:ind w:left="1276"/>
        <w:rPr>
          <w:rFonts w:ascii="Calibri" w:hAnsi="Calibri"/>
          <w:sz w:val="16"/>
        </w:rPr>
      </w:pPr>
      <w:r w:rsidRPr="00362AB2">
        <w:rPr>
          <w:rFonts w:ascii="Calibri" w:hAnsi="Calibri"/>
        </w:rPr>
        <w:t>celkovou výši DPH;</w:t>
      </w:r>
    </w:p>
    <w:p w:rsidR="004A5A97" w:rsidRPr="00362AB2" w:rsidRDefault="004A5A97" w:rsidP="008F219D">
      <w:pPr>
        <w:spacing w:line="20" w:lineRule="exact"/>
        <w:ind w:left="1276"/>
        <w:rPr>
          <w:rFonts w:ascii="Calibri" w:hAnsi="Calibri" w:cs="Arial"/>
        </w:rPr>
      </w:pPr>
    </w:p>
    <w:p w:rsidR="004A5A97" w:rsidRPr="00362AB2" w:rsidRDefault="004A5A97" w:rsidP="008F219D">
      <w:pPr>
        <w:pStyle w:val="Odstavecseseznamem"/>
        <w:numPr>
          <w:ilvl w:val="0"/>
          <w:numId w:val="34"/>
        </w:numPr>
        <w:ind w:left="1276"/>
        <w:rPr>
          <w:rFonts w:ascii="Calibri" w:hAnsi="Calibri"/>
          <w:sz w:val="16"/>
        </w:rPr>
      </w:pPr>
      <w:r w:rsidRPr="00362AB2">
        <w:rPr>
          <w:rFonts w:ascii="Calibri" w:hAnsi="Calibri"/>
        </w:rPr>
        <w:t>soupis všech uhrazených faktur rozčleněných na cenu bez daně a DPH.</w:t>
      </w:r>
    </w:p>
    <w:p w:rsidR="004A5A97" w:rsidRPr="00362AB2" w:rsidRDefault="004A5A97" w:rsidP="008F219D">
      <w:pPr>
        <w:ind w:left="851"/>
        <w:rPr>
          <w:rFonts w:ascii="Calibri" w:hAnsi="Calibri"/>
          <w:b/>
        </w:rPr>
      </w:pPr>
      <w:r w:rsidRPr="00362AB2">
        <w:rPr>
          <w:rFonts w:ascii="Calibri" w:hAnsi="Calibri"/>
        </w:rPr>
        <w:t xml:space="preserve">Bez kterékoliv z </w:t>
      </w:r>
      <w:r w:rsidRPr="00362AB2">
        <w:rPr>
          <w:rFonts w:ascii="Calibri" w:hAnsi="Calibri" w:cs="Calibri"/>
        </w:rPr>
        <w:t>těchto</w:t>
      </w:r>
      <w:r w:rsidRPr="00362AB2">
        <w:rPr>
          <w:rFonts w:ascii="Calibri" w:hAnsi="Calibri"/>
        </w:rPr>
        <w:t xml:space="preserve"> náležitostí je konečná faktura neplatná</w:t>
      </w:r>
      <w:r w:rsidRPr="00362AB2">
        <w:rPr>
          <w:rFonts w:ascii="Calibri" w:hAnsi="Calibri"/>
          <w:b/>
        </w:rPr>
        <w:t>.</w:t>
      </w:r>
      <w:r w:rsidRPr="00362AB2">
        <w:rPr>
          <w:rFonts w:ascii="Calibri" w:hAnsi="Calibri" w:cs="Calibri"/>
          <w:snapToGrid w:val="0"/>
        </w:rPr>
        <w:t xml:space="preserve"> Zhotovitel je oprávněn vystavit konečnou fakturu až po odstranění všech vad a nedodělků uvedených v protokolu o předání a převzetí díla.</w:t>
      </w:r>
    </w:p>
    <w:p w:rsidR="004A5A97" w:rsidRPr="00362AB2" w:rsidRDefault="004A5A97" w:rsidP="00277D09">
      <w:pPr>
        <w:pStyle w:val="Nadpis1"/>
        <w:keepNext w:val="0"/>
        <w:numPr>
          <w:ilvl w:val="0"/>
          <w:numId w:val="3"/>
        </w:numPr>
        <w:ind w:left="426" w:hanging="426"/>
        <w:rPr>
          <w:rFonts w:ascii="Calibri" w:hAnsi="Calibri" w:cs="Calibri"/>
          <w:snapToGrid w:val="0"/>
        </w:rPr>
      </w:pPr>
      <w:r w:rsidRPr="00362AB2">
        <w:rPr>
          <w:rFonts w:ascii="Calibri" w:hAnsi="Calibri" w:cs="Calibri"/>
          <w:snapToGrid w:val="0"/>
          <w:szCs w:val="20"/>
        </w:rPr>
        <w:t>STAVENIŠTĚ</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Předání</w:t>
      </w:r>
      <w:r w:rsidRPr="00362AB2">
        <w:rPr>
          <w:rFonts w:ascii="Calibri" w:hAnsi="Calibri" w:cs="Calibri"/>
          <w:b w:val="0"/>
          <w:snapToGrid w:val="0"/>
        </w:rPr>
        <w:t xml:space="preserve"> </w:t>
      </w:r>
      <w:r w:rsidRPr="00362AB2">
        <w:rPr>
          <w:rFonts w:ascii="Calibri" w:hAnsi="Calibri" w:cs="Calibri"/>
          <w:b w:val="0"/>
          <w:caps w:val="0"/>
          <w:kern w:val="0"/>
          <w:sz w:val="20"/>
          <w:szCs w:val="24"/>
        </w:rPr>
        <w:t>a převzetí staveniště</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lastRenderedPageBreak/>
        <w:t>Objednatel je povinen předat a zhotovitel převzít staveniště (nebo jeho ucelenou část) prosté faktických vad a práv třetích osob v termínu do 8.6.2018, pokud se strany nedohodnou jinak.</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Nepředání staveniště objednatelem ani v dodatečné přiměřené lhůtě je porušením smlouvy, které opravňuje zhotovitele k odstoupení od smlouvy, to však až po předchozím písemném upozornění zhotovitele.</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Organizace</w:t>
      </w:r>
      <w:r w:rsidRPr="00362AB2">
        <w:rPr>
          <w:rFonts w:ascii="Calibri" w:hAnsi="Calibri" w:cs="Calibri"/>
          <w:b w:val="0"/>
          <w:snapToGrid w:val="0"/>
        </w:rPr>
        <w:t xml:space="preserve"> </w:t>
      </w:r>
      <w:r w:rsidRPr="00362AB2">
        <w:rPr>
          <w:rFonts w:ascii="Calibri" w:hAnsi="Calibri" w:cs="Calibri"/>
          <w:b w:val="0"/>
          <w:caps w:val="0"/>
          <w:kern w:val="0"/>
          <w:sz w:val="20"/>
          <w:szCs w:val="24"/>
        </w:rPr>
        <w:t>předání a převzetí staveniště</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O předání a převzetí staveniště vyhotoví objednatel písemný protokol, který obě strany podepíší.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Za den předání a převzetí staveniště se považuje den, kdy dojde k oboustrannému podpisu příslušného protokolu.</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szCs w:val="20"/>
        </w:rPr>
        <w:t>Součástí předání a převzetí staveniště je i předání dokumentů objednatelem zhotoviteli, nezbytných pro řádné užívání</w:t>
      </w:r>
      <w:r w:rsidRPr="00362AB2">
        <w:rPr>
          <w:rFonts w:ascii="Calibri" w:hAnsi="Calibri" w:cs="Calibri"/>
          <w:snapToGrid w:val="0"/>
        </w:rPr>
        <w:t xml:space="preserve"> staveniště, pokud nebyly tyto doklady předány dříve, a to zejména:</w:t>
      </w:r>
    </w:p>
    <w:p w:rsidR="004A5A97" w:rsidRPr="00362AB2" w:rsidRDefault="004A5A97" w:rsidP="00277D09">
      <w:pPr>
        <w:numPr>
          <w:ilvl w:val="0"/>
          <w:numId w:val="11"/>
        </w:numPr>
        <w:spacing w:after="60"/>
        <w:ind w:left="1701" w:hanging="425"/>
        <w:rPr>
          <w:rFonts w:ascii="Calibri" w:hAnsi="Calibri" w:cs="Calibri"/>
          <w:snapToGrid w:val="0"/>
        </w:rPr>
      </w:pPr>
      <w:r w:rsidRPr="00362AB2">
        <w:rPr>
          <w:rFonts w:ascii="Calibri" w:hAnsi="Calibri" w:cs="Calibri"/>
          <w:snapToGrid w:val="0"/>
        </w:rPr>
        <w:t>vytyčovací schéma staveniště s vytýčením směrových a výškových bodů,</w:t>
      </w:r>
    </w:p>
    <w:p w:rsidR="004A5A97" w:rsidRPr="00362AB2" w:rsidRDefault="004A5A97" w:rsidP="00277D09">
      <w:pPr>
        <w:numPr>
          <w:ilvl w:val="0"/>
          <w:numId w:val="11"/>
        </w:numPr>
        <w:spacing w:after="60"/>
        <w:ind w:left="1701" w:hanging="425"/>
        <w:rPr>
          <w:rFonts w:ascii="Calibri" w:hAnsi="Calibri" w:cs="Calibri"/>
          <w:snapToGrid w:val="0"/>
        </w:rPr>
      </w:pPr>
      <w:r w:rsidRPr="00362AB2">
        <w:rPr>
          <w:rFonts w:ascii="Calibri" w:hAnsi="Calibri" w:cs="Calibri"/>
          <w:snapToGrid w:val="0"/>
        </w:rPr>
        <w:t>vyznačení přístupových a příjezdových cest,</w:t>
      </w:r>
    </w:p>
    <w:p w:rsidR="004A5A97" w:rsidRPr="00362AB2" w:rsidRDefault="004A5A97" w:rsidP="00277D09">
      <w:pPr>
        <w:numPr>
          <w:ilvl w:val="0"/>
          <w:numId w:val="11"/>
        </w:numPr>
        <w:spacing w:after="60"/>
        <w:ind w:left="1701" w:hanging="425"/>
        <w:rPr>
          <w:rFonts w:ascii="Calibri" w:hAnsi="Calibri" w:cs="Calibri"/>
          <w:snapToGrid w:val="0"/>
        </w:rPr>
      </w:pPr>
      <w:r w:rsidRPr="00362AB2">
        <w:rPr>
          <w:rFonts w:ascii="Calibri" w:hAnsi="Calibri" w:cs="Calibri"/>
          <w:snapToGrid w:val="0"/>
        </w:rPr>
        <w:t>vyznačení bodů pro napojení odběrných míst vody, kanalizace, elektrické energie, plynu či případně jiných médií,</w:t>
      </w:r>
    </w:p>
    <w:p w:rsidR="004A5A97" w:rsidRPr="00362AB2" w:rsidRDefault="004A5A97" w:rsidP="00277D09">
      <w:pPr>
        <w:numPr>
          <w:ilvl w:val="0"/>
          <w:numId w:val="11"/>
        </w:numPr>
        <w:ind w:left="1701" w:hanging="425"/>
        <w:rPr>
          <w:rFonts w:ascii="Calibri" w:hAnsi="Calibri" w:cs="Calibri"/>
          <w:snapToGrid w:val="0"/>
        </w:rPr>
      </w:pPr>
      <w:r w:rsidRPr="00362AB2">
        <w:rPr>
          <w:rFonts w:ascii="Calibri" w:hAnsi="Calibri" w:cs="Calibri"/>
          <w:snapToGrid w:val="0"/>
        </w:rPr>
        <w:t>podmínky vztahující se k ochraně životního prostředí (zejména v otázkách zeleně, manipulace s odpady, odvod znečištěných vod apod.).</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Ochrana stávajících podzemních inženýrských sítí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dodržovat všechny podmínky správců nebo vlastníků sítí a nese veškeré důsledky a škody vzniklé jejich nedodržením.</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Dojde-li k poškození stávajících inženýrských sítí, jež je zhotovitel povinen řádně vytyčit, nese veškeré náklady na uvedení sítí do původního stavu zhotovitel včetně případných škod, pokut apod.</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Vybudování zařízení staveniště</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Náklady na projekt, vybudování, zprovoznění, údržbu, likvidaci a vyklizení zařízení staveniště jsou zahrnuty v ceně díla.</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bCs/>
          <w:snapToGrid w:val="0"/>
          <w:szCs w:val="20"/>
        </w:rPr>
        <w:t>Technický dozor investora</w:t>
      </w:r>
      <w:r w:rsidRPr="00362AB2">
        <w:rPr>
          <w:rFonts w:ascii="Calibri" w:hAnsi="Calibri" w:cs="Calibri"/>
        </w:rPr>
        <w:t xml:space="preserve"> nesmí provádět zhotovitel ani osoba s ním propojená.</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Užívání staveniště</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užívat staveniště pouze pro účely související s prováděním díla a při užívání staveniště je povinen dodržovat veškeré právní předpisy.</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zajistí střežení staveniště a jeho oplocení.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není oprávněn využívat staveniště k ubytování osob.</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lastRenderedPageBreak/>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Jiné informační tabule či reklamy lze na staveništi umístit pouze se souhlasem objednatele.</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Podmínky užívání veřejných prostranství a komunikací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Veškerá potřebná povolení k užívání veřejných ploch, případně rozkopávkám nebo překopům veřejných komunikací, zajišťuje zhotovitel a nese veškeré případné poplatky.</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Jestliže v souvislosti s provozem staveniště nebo prováděním díla bude třeba umístit nebo přemístit dopravní značky podle předpisů o pozemních komunikacích, obstará tyto práce zhotovitel.</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 xml:space="preserve">Zhotovitel dále zodpovídá i za umisťování, přemisťování a udržování dopravních značek </w:t>
      </w:r>
      <w:r w:rsidRPr="00362AB2">
        <w:rPr>
          <w:rFonts w:ascii="Calibri" w:hAnsi="Calibri" w:cs="Calibri"/>
          <w:bCs/>
          <w:snapToGrid w:val="0"/>
          <w:szCs w:val="20"/>
        </w:rPr>
        <w:br/>
        <w:t>v souvislosti s průběhem provádění prací. Jakékoliv pokuty či náhrady škod vzniklých v této souvislosti jdou k tíži zhotovitele.</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udržovat na staveništi pořádek.</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na své náklady průběžně ze staveniště odstraňovat všechny druhy odpadů, stavební suti a nepotřebného materiálu.</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szCs w:val="20"/>
        </w:rPr>
        <w:t>Zhotovitel je rovněž povinen zabezpečit, aby odpad vzniklý z jeho činnosti nebo stavební materiál nebyl umisťován mimo staveniště</w:t>
      </w:r>
      <w:r w:rsidRPr="00362AB2">
        <w:rPr>
          <w:rFonts w:ascii="Calibri" w:hAnsi="Calibri" w:cs="Calibri"/>
          <w:snapToGrid w:val="0"/>
        </w:rPr>
        <w:t>.</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Vyklizení staveniště</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 xml:space="preserve">Lhůta pro odstranění zařízení ze staveniště a vyklizení staveniště je nejpozději do 15 dnů ode dne předání a převzetí díla, pokud v protokolu o předání a převzetí není dohodnuto jinak. </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Nevyklidí-li zhotovitel staveniště ve sjednaném termínu, je objednatel oprávněn zabezpečit vyklizení staveniště třetí osobou, přičemž náklady s tím spojené uhradí objednateli zhotovitel. Zároveň je objednatel oprávněn požadovat smluvní pokutu ve výši 5.000,- Kč za každý započatý den prodlení s vyklizením staveniště.</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szCs w:val="20"/>
        </w:rPr>
        <w:t>Smluvní strany sepíší</w:t>
      </w:r>
      <w:r w:rsidRPr="00362AB2">
        <w:rPr>
          <w:rFonts w:ascii="Calibri" w:hAnsi="Calibri" w:cs="Calibri"/>
          <w:snapToGrid w:val="0"/>
        </w:rPr>
        <w:t xml:space="preserve"> a podepíší na závěr protokol o vyklizení staveniště.</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PROVÁDĚNÍ DÍLA</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Kontrola projektové dokumentace</w:t>
      </w:r>
    </w:p>
    <w:p w:rsidR="004A5A97" w:rsidRPr="00362AB2" w:rsidRDefault="004A5A97" w:rsidP="00277D09">
      <w:pPr>
        <w:numPr>
          <w:ilvl w:val="2"/>
          <w:numId w:val="3"/>
        </w:numPr>
        <w:ind w:left="851" w:hanging="851"/>
        <w:rPr>
          <w:rFonts w:ascii="Calibri" w:hAnsi="Calibri" w:cs="Calibri"/>
          <w:snapToGrid w:val="0"/>
        </w:rPr>
      </w:pPr>
      <w:r w:rsidRPr="00362AB2">
        <w:rPr>
          <w:rFonts w:ascii="Calibri" w:hAnsi="Calibri" w:cs="Calibri"/>
          <w:bCs/>
          <w:snapToGrid w:val="0"/>
          <w:szCs w:val="20"/>
        </w:rPr>
        <w:t>Zhotovitel</w:t>
      </w:r>
      <w:r w:rsidRPr="00362AB2">
        <w:rPr>
          <w:rFonts w:ascii="Calibri" w:hAnsi="Calibri" w:cs="Calibri"/>
          <w:snapToGrid w:val="0"/>
        </w:rPr>
        <w:t xml:space="preserve"> je povinen přezkoumat předanou projektovou dokumentaci. Zhotovitel podpisem této smlouvy prohlašuje, že ke dni uzavření této smlouvy se seznámil s předanou projektovou dokumentací a neshledal v ní žádné vady ani nedostatky, případně uplatnil svoje připomínky písemnou formou u objednatele a oba se dohodli na způsobu jejich zapracování.</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Zahájení prací</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szCs w:val="20"/>
        </w:rPr>
        <w:t>Zhotovitel převezme staveniště a zahájí činnosti vedoucí k dokončení stavby nejpozději do 12 dnů ode dne převzetí staveniště.</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szCs w:val="20"/>
        </w:rPr>
        <w:t>Pokud zhotovitel nepřevezme staveniště nebo nezahájí činnosti vedoucí ke zdárnému dokončení stavby ani v dodatečné lhůtě, je objednatel oprávněn odstoupit od smlouvy (viz odstavec 17</w:t>
      </w:r>
      <w:r w:rsidRPr="00362AB2">
        <w:rPr>
          <w:rFonts w:ascii="Calibri" w:hAnsi="Calibri" w:cs="Calibri"/>
          <w:bCs/>
          <w:snapToGrid w:val="0"/>
        </w:rPr>
        <w:t>.2.2.)</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Harmonogram postupu výstavby</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předložit objednateli ke dni podpisu smlouvy detailní harmonogram provádění díla, který po schválení ze strany objednatele tvoří Přílohu č. 2 této smlouvy. Zhotovitel je povinen se tímto harmonogramem řídit. V harmonogramu jsou vyznačeny uzlové body postupu zhotovování díla, které je Zhotovitel povinen dodržet. V případě prodlení Zhotovitele s postupem výstavby díla, kdy je Zhotovitel v prodlení s dodržením některého uzlového bodu, má Objednatel nárok odstoupit od smlouvy.</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lastRenderedPageBreak/>
        <w:t>Harmonogram začíná termínem předání a převzetí staveniště a končí termínem předání a převzetí díla včetně lhůty pro vyklizení staveniště.</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 xml:space="preserve">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 </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V harmonogramu musí být uvedeny také termíny stavební připravenosti pro zahájení prací podzhotovitelů.</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szCs w:val="20"/>
        </w:rPr>
        <w:t>Zhotovitel je povinen udržovat harmonogram postupu výstavby v aktuálním stavu a v případě změny vždy do 3 pracovních dnů předat objednateli aktualizovaný harmonogram postupu výstavby v podrobnostech odpovídajících</w:t>
      </w:r>
      <w:r w:rsidRPr="00362AB2">
        <w:rPr>
          <w:rFonts w:ascii="Calibri" w:hAnsi="Calibri" w:cs="Calibri"/>
          <w:bCs/>
          <w:snapToGrid w:val="0"/>
        </w:rPr>
        <w:t xml:space="preserve"> původnímu harmonogramu, který se vždy stane novou přílohou smlouvy. Aktualizace harmonogramu podléhají schválení objednatelem.</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Pokyny objednatele</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szCs w:val="20"/>
        </w:rPr>
        <w:t>Při</w:t>
      </w:r>
      <w:r w:rsidRPr="00362AB2">
        <w:rPr>
          <w:rFonts w:ascii="Calibri" w:hAnsi="Calibri" w:cs="Calibri"/>
          <w:snapToGrid w:val="0"/>
        </w:rPr>
        <w:t xml:space="preserve"> provádění díla postupuje zhotovitel samostatně. Zhotovitel se však zavazuje brát v úvahu veškeré upozornění a pokyny objednatele, týkající se realizace předmětného díla a upozorňující na možné porušování smluvních povinností zhotovitele.</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Kontrola provádění prací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vyzvat objednatele ke kontrole a prověření prací, které v dalším postupu budou zakryty nebo se stanou nepřístupnými (postačí zápis ve stavebním deníku). Zhotovitel je povinen vyzvat objednatele nejméně 5 pracovních dnů před termínem, v němž budou předmětné práce nebo části díla zakryty.</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Pokud se objednatel ke kontrole přes včasné písemné vyzvání nedostaví, pořídí zhotovitel fotodokumentaci, ze které bude patrné provedení technických detailů zejména z pohledu dodržení technických norem a dále bude z fotodokumentace, je-li to možné, patrný druh použitého zakrývaného materiálu; poté je zhotovitel oprávněn předmětné práce zakrýt. Pořízení fotodokumentace neopravňuje zhotovitele zakrývat práce bez včasného písemného vyzvání objednatele ke kontrole.  Bude-li objednatel dodatečně požadovat odkrytí prací, je zhotovitel povinen toto odkrytí provést na náklady objednatele. Pokud se však zjistí, že práce nebyly řádně provedeny, nese veškeré náklady spojené s odkrytím prací, opravou chybného stavu a následným zakrytím zhotovitel.</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je povinen umožnit výkon technického dozoru stavebníka, autorského dozoru projektanta a výkon činnosti koordinátora bezpečnosti a ochrany zdraví při práci na staveništi.</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Dodržování podmínek stanovisek příslušných orgánů a organizací</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szCs w:val="20"/>
        </w:rPr>
        <w:t>Zhotovitel</w:t>
      </w:r>
      <w:r w:rsidRPr="00362AB2">
        <w:rPr>
          <w:rFonts w:ascii="Calibri" w:hAnsi="Calibri" w:cs="Calibri"/>
          <w:snapToGrid w:val="0"/>
        </w:rPr>
        <w:t xml:space="preserve"> se </w:t>
      </w:r>
      <w:r w:rsidRPr="00362AB2">
        <w:rPr>
          <w:rFonts w:ascii="Calibri" w:hAnsi="Calibri" w:cs="Calibri"/>
          <w:bCs/>
          <w:snapToGrid w:val="0"/>
          <w:szCs w:val="20"/>
        </w:rPr>
        <w:t>zavazuje</w:t>
      </w:r>
      <w:r w:rsidRPr="00362AB2">
        <w:rPr>
          <w:rFonts w:ascii="Calibri" w:hAnsi="Calibri" w:cs="Calibri"/>
          <w:snapToGrid w:val="0"/>
        </w:rPr>
        <w:t xml:space="preserve"> dodržet při provádění díla veškeré podmínky vyplývající z rozhodnutí a stanovisek příslušných orgánů a organizací.</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szCs w:val="20"/>
        </w:rPr>
        <w:t>Pokud</w:t>
      </w:r>
      <w:r w:rsidRPr="00362AB2">
        <w:rPr>
          <w:rFonts w:ascii="Calibri" w:hAnsi="Calibri" w:cs="Calibri"/>
          <w:bCs/>
          <w:snapToGrid w:val="0"/>
        </w:rPr>
        <w:t xml:space="preserve"> nesplněním těchto podmínek vznikne objednateli škoda, hradí ji zhotovitel v plném rozsahu. Tuto povinnost nemá, </w:t>
      </w:r>
      <w:r w:rsidRPr="00362AB2">
        <w:rPr>
          <w:rFonts w:ascii="Calibri" w:hAnsi="Calibri" w:cs="Calibri"/>
          <w:bCs/>
          <w:snapToGrid w:val="0"/>
          <w:szCs w:val="20"/>
        </w:rPr>
        <w:t>prokáže</w:t>
      </w:r>
      <w:r w:rsidRPr="00362AB2">
        <w:rPr>
          <w:rFonts w:ascii="Calibri" w:hAnsi="Calibri" w:cs="Calibri"/>
          <w:bCs/>
          <w:snapToGrid w:val="0"/>
        </w:rPr>
        <w:t>-li, že škodě nemohl zabránit ani v případě vynaložení veškeré možné péče, kterou na něm lze spravedlivě požadovat.</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Dodržování zásad ochrany životního prostředí</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při provádění díla zajistí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szCs w:val="20"/>
        </w:rPr>
        <w:t>Zhotovitel je povinen vést evidenci o všech druzích odpadů vzniklých z jeho činnosti a vést evidenci o způsobu jejich ukládání</w:t>
      </w:r>
      <w:r w:rsidRPr="00362AB2">
        <w:rPr>
          <w:rFonts w:ascii="Calibri" w:hAnsi="Calibri" w:cs="Calibri"/>
          <w:bCs/>
          <w:snapToGrid w:val="0"/>
        </w:rPr>
        <w:t xml:space="preserve"> a zneškodňování ve smyslu zákona č. 185/2001 Sb. o odpadech v platném znění.</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lastRenderedPageBreak/>
        <w:t>Použité materiály a výrobky</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Věci, které jsou potřebné k provedení díla, je povinen opatřit zhotovitel.</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se zavazuje a ručí za to, že při realizaci díla nepoužije žádný materiál, o kterém je v době jeho užití známo, že je škodlivý jak pro osoby, tak i pro technologie. Pokud tak zhotovitel učiní, je povinen na písemné vyzvání objednatele provést okamžitě nápravu, přičemž veškeré náklady s tím spojené nese zhotovitel.</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se zavazuje, že k realizaci díla nepoužije materiály, které nemají požadovanou certifikaci či předepsaný průvodní doklad, je-li to pro jejich použití nezbytné podle příslušných předpisů.</w:t>
      </w:r>
    </w:p>
    <w:p w:rsidR="004A5A97" w:rsidRPr="00362AB2" w:rsidRDefault="004A5A97" w:rsidP="00277D09">
      <w:pPr>
        <w:numPr>
          <w:ilvl w:val="2"/>
          <w:numId w:val="3"/>
        </w:numPr>
        <w:ind w:left="851" w:hanging="788"/>
        <w:rPr>
          <w:rFonts w:ascii="Calibri" w:hAnsi="Calibri" w:cs="Calibri"/>
          <w:bCs/>
          <w:snapToGrid w:val="0"/>
          <w:szCs w:val="20"/>
        </w:rPr>
      </w:pPr>
      <w:r w:rsidRPr="00362AB2">
        <w:rPr>
          <w:rFonts w:ascii="Calibri" w:hAnsi="Calibri" w:cs="Calibri"/>
          <w:bCs/>
          <w:snapToGrid w:val="0"/>
          <w:szCs w:val="20"/>
        </w:rPr>
        <w:t>Zhotovitel doloží na vyzvání objednatele, nejpozději však v termínu předání a převzetí díla soubor certifikátů, či jiných průvodních dokladů rozhodujících materiálů či výrobků užitých k vybudování díla. Objednatel si může vymínit předání certifikátů ještě před zabudováním příslušných materiálu či výrobků užitých k vybudování díla.</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Stavební deník</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szCs w:val="20"/>
        </w:rPr>
        <w:t>Zhotovitel</w:t>
      </w:r>
      <w:r w:rsidRPr="00362AB2">
        <w:rPr>
          <w:rFonts w:ascii="Calibri" w:hAnsi="Calibri" w:cs="Calibri"/>
          <w:snapToGrid w:val="0"/>
        </w:rPr>
        <w:t xml:space="preserve"> je povinen vést ode dne předání a převzetí staveniště stavební deník, do kterého zapisuje skutečnosti předepsané zákonem a příslušnou prováděcí vyhláškou. Tato povinnost se týká i staveb podléhajících </w:t>
      </w:r>
      <w:r w:rsidRPr="00362AB2">
        <w:rPr>
          <w:rFonts w:ascii="Calibri" w:hAnsi="Calibri" w:cs="Calibri"/>
          <w:bCs/>
          <w:snapToGrid w:val="0"/>
          <w:szCs w:val="20"/>
        </w:rPr>
        <w:t>souhlasu</w:t>
      </w:r>
      <w:r w:rsidRPr="00362AB2">
        <w:rPr>
          <w:rFonts w:ascii="Calibri" w:hAnsi="Calibri" w:cs="Calibri"/>
          <w:snapToGrid w:val="0"/>
        </w:rPr>
        <w:t xml:space="preserve"> s provedením ohlášené stavby.</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szCs w:val="20"/>
        </w:rPr>
        <w:t>Povinnost</w:t>
      </w:r>
      <w:r w:rsidRPr="00362AB2">
        <w:rPr>
          <w:rFonts w:ascii="Calibri" w:hAnsi="Calibri" w:cs="Calibri"/>
          <w:bCs/>
          <w:snapToGrid w:val="0"/>
        </w:rPr>
        <w:t xml:space="preserve"> vést stavební deník končí dnem odstranění vad a nedodělků z přejímacího řízení nebo vydáním kolaudačního souhlasu (rozhodující je okolnost, která nastane později).</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Zápisy do stavebního deníku provádí zhotovitel formou denních záznamů. Veškeré okolnosti rozhodné pro plnění díla musí být učiněny zhotovitelem v ten den, kdy nastaly nebo nejpozději následující den, kdy se na stavbě pracuje.</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Zápisy do stavebního deníku se provádí v originále a dvou kopiích. Originály zápisů je zhotovitel povinen předat objednateli po dokončení stavby. První kopii obdrží zhotovitel a druhou kopii objednatel, případně jím pověřená osoba.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Stavební deník musí být přístupný kdykoliv v průběhu pracovní doby oprávněným osobám objednatele, případně jiným osobám oprávněným do stavebního deníku zapisovat.</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Objednatel, nebo jím pověřená osoba vykonávající funkci technického dozoru, je povinen se vyjadřovat k zápisům ve stavebním deníku učiněným zhotovitelem.</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Ve stavebním deníku musí být uvedeny identifikační údaje:</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název stavby (nebo její části) podle stavebního povolení,</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místo stavby,</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název, sídlo, IČ zhotovitele včetně jmenného seznamu osob oprávněných za zhotovitele provádět zápisy do stavebního deníku s uvedením jejich kontaktů a podpisového vzoru,</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název, sídlo, IČ objednatele včetně jmenného seznamu osob oprávněných za objednatele provádět zápisy do stavebního deníku s uvedením jejich kontaktů a podpisového vzoru,</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název, sídlo, IČ zpracovatele projektové dokumentace,</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název, sídlo, IČ podzhotovitelů,</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jména a příjmení osob zabezpečujících odborné provádění stavby s rozsahem jejich oprávnění a odpovědnosti,</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lastRenderedPageBreak/>
        <w:t>jména a příjmení osob vykonávajících technický dozor,</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jména a příjmení osob vykonávajících autorský dozor,</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jména, příjmení a funkce dalších osob oprávněných k provádění záznamů do stavebního deníku,</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seznam projektové a ostatní technické dokumentace stavby včetně případných jejich změn,</w:t>
      </w:r>
    </w:p>
    <w:p w:rsidR="004A5A97" w:rsidRPr="00362AB2" w:rsidRDefault="004A5A97" w:rsidP="00277D09">
      <w:pPr>
        <w:numPr>
          <w:ilvl w:val="1"/>
          <w:numId w:val="10"/>
        </w:numPr>
        <w:spacing w:after="80"/>
        <w:ind w:left="1418" w:hanging="425"/>
        <w:rPr>
          <w:rFonts w:ascii="Calibri" w:hAnsi="Calibri" w:cs="Calibri"/>
          <w:bCs/>
          <w:snapToGrid w:val="0"/>
        </w:rPr>
      </w:pPr>
      <w:r w:rsidRPr="00362AB2">
        <w:rPr>
          <w:rFonts w:ascii="Calibri" w:hAnsi="Calibri" w:cs="Calibri"/>
          <w:bCs/>
          <w:snapToGrid w:val="0"/>
        </w:rPr>
        <w:t>seznam nebo odvolávky na dokumenty a doklady ke stavbě,</w:t>
      </w:r>
    </w:p>
    <w:p w:rsidR="004A5A97" w:rsidRPr="00362AB2" w:rsidRDefault="004A5A97" w:rsidP="00277D09">
      <w:pPr>
        <w:numPr>
          <w:ilvl w:val="1"/>
          <w:numId w:val="10"/>
        </w:numPr>
        <w:ind w:left="1418" w:hanging="425"/>
        <w:rPr>
          <w:rFonts w:ascii="Calibri" w:hAnsi="Calibri" w:cs="Calibri"/>
          <w:bCs/>
          <w:snapToGrid w:val="0"/>
        </w:rPr>
      </w:pPr>
      <w:r w:rsidRPr="00362AB2">
        <w:rPr>
          <w:rFonts w:ascii="Calibri" w:hAnsi="Calibri" w:cs="Calibri"/>
          <w:bCs/>
          <w:snapToGrid w:val="0"/>
        </w:rPr>
        <w:t>změny dodavatelů nebo odpovědných osob během výstavby.</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Do stavebního deníku zapisuje zhotovitel pravidelné denní záznamy, které obsahují tyto údaje:</w:t>
      </w:r>
    </w:p>
    <w:p w:rsidR="004A5A97" w:rsidRPr="00362AB2" w:rsidRDefault="004A5A97" w:rsidP="00277D09">
      <w:pPr>
        <w:numPr>
          <w:ilvl w:val="0"/>
          <w:numId w:val="12"/>
        </w:numPr>
        <w:tabs>
          <w:tab w:val="left" w:pos="1418"/>
        </w:tabs>
        <w:spacing w:after="50"/>
        <w:ind w:left="992" w:firstLine="0"/>
        <w:rPr>
          <w:rFonts w:ascii="Calibri" w:hAnsi="Calibri" w:cs="Calibri"/>
          <w:bCs/>
          <w:snapToGrid w:val="0"/>
        </w:rPr>
      </w:pPr>
      <w:r w:rsidRPr="00362AB2">
        <w:rPr>
          <w:rFonts w:ascii="Calibri" w:hAnsi="Calibri" w:cs="Calibri"/>
          <w:bCs/>
          <w:snapToGrid w:val="0"/>
        </w:rPr>
        <w:t>počty pracovníků pracujících na staveništi,</w:t>
      </w:r>
    </w:p>
    <w:p w:rsidR="004A5A97" w:rsidRPr="00362AB2" w:rsidRDefault="004A5A97" w:rsidP="00277D09">
      <w:pPr>
        <w:numPr>
          <w:ilvl w:val="0"/>
          <w:numId w:val="12"/>
        </w:numPr>
        <w:tabs>
          <w:tab w:val="left" w:pos="1418"/>
        </w:tabs>
        <w:spacing w:after="50"/>
        <w:ind w:left="992" w:firstLine="0"/>
        <w:rPr>
          <w:rFonts w:ascii="Calibri" w:hAnsi="Calibri" w:cs="Calibri"/>
          <w:bCs/>
          <w:snapToGrid w:val="0"/>
        </w:rPr>
      </w:pPr>
      <w:r w:rsidRPr="00362AB2">
        <w:rPr>
          <w:rFonts w:ascii="Calibri" w:hAnsi="Calibri" w:cs="Calibri"/>
          <w:bCs/>
          <w:snapToGrid w:val="0"/>
        </w:rPr>
        <w:t>klimatické podmínky na staveništi a jeho stav,</w:t>
      </w:r>
    </w:p>
    <w:p w:rsidR="004A5A97" w:rsidRPr="00362AB2" w:rsidRDefault="004A5A97" w:rsidP="00277D09">
      <w:pPr>
        <w:numPr>
          <w:ilvl w:val="0"/>
          <w:numId w:val="12"/>
        </w:numPr>
        <w:tabs>
          <w:tab w:val="left" w:pos="1418"/>
        </w:tabs>
        <w:spacing w:after="50"/>
        <w:ind w:left="992" w:firstLine="0"/>
        <w:rPr>
          <w:rFonts w:ascii="Calibri" w:hAnsi="Calibri" w:cs="Calibri"/>
          <w:bCs/>
          <w:snapToGrid w:val="0"/>
        </w:rPr>
      </w:pPr>
      <w:r w:rsidRPr="00362AB2">
        <w:rPr>
          <w:rFonts w:ascii="Calibri" w:hAnsi="Calibri" w:cs="Calibri"/>
          <w:bCs/>
          <w:snapToGrid w:val="0"/>
        </w:rPr>
        <w:t>popis a množství provedených prací a montáží a jejich časový postup,</w:t>
      </w:r>
    </w:p>
    <w:p w:rsidR="004A5A97" w:rsidRPr="00362AB2" w:rsidRDefault="004A5A97" w:rsidP="00277D09">
      <w:pPr>
        <w:numPr>
          <w:ilvl w:val="0"/>
          <w:numId w:val="12"/>
        </w:numPr>
        <w:tabs>
          <w:tab w:val="left" w:pos="1418"/>
        </w:tabs>
        <w:spacing w:after="50"/>
        <w:ind w:left="992" w:firstLine="0"/>
        <w:rPr>
          <w:rFonts w:ascii="Calibri" w:hAnsi="Calibri" w:cs="Calibri"/>
          <w:bCs/>
          <w:snapToGrid w:val="0"/>
        </w:rPr>
      </w:pPr>
      <w:r w:rsidRPr="00362AB2">
        <w:rPr>
          <w:rFonts w:ascii="Calibri" w:hAnsi="Calibri" w:cs="Calibri"/>
          <w:bCs/>
          <w:snapToGrid w:val="0"/>
        </w:rPr>
        <w:t>dodávky materiálů, výrobků, strojů a zařízení pro stavbu, jejich uskladnění a zabudování,</w:t>
      </w:r>
    </w:p>
    <w:p w:rsidR="004A5A97" w:rsidRPr="00362AB2" w:rsidRDefault="004A5A97" w:rsidP="00277D09">
      <w:pPr>
        <w:numPr>
          <w:ilvl w:val="0"/>
          <w:numId w:val="12"/>
        </w:numPr>
        <w:tabs>
          <w:tab w:val="left" w:pos="1418"/>
        </w:tabs>
        <w:spacing w:after="200"/>
        <w:ind w:left="992" w:firstLine="0"/>
        <w:rPr>
          <w:rFonts w:ascii="Calibri" w:hAnsi="Calibri" w:cs="Calibri"/>
          <w:bCs/>
          <w:snapToGrid w:val="0"/>
        </w:rPr>
      </w:pPr>
      <w:r w:rsidRPr="00362AB2">
        <w:rPr>
          <w:rFonts w:ascii="Calibri" w:hAnsi="Calibri" w:cs="Calibri"/>
          <w:bCs/>
          <w:snapToGrid w:val="0"/>
        </w:rPr>
        <w:t>nasazení mechanizačních prostředků.</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Do stavebního deníku zapisuje zhotovitel další údaje dokumentující veškeré skutečnosti rozhodné pro provádění díla, zejména:</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předání a převzetí staveniště,</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zahájení prací, případně termíny a důvody přerušení včetně technologických přestávek,</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nástupy, provádění a ukončení prací podzhotovitelů,</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seznámení a proškolení pracovníků s podmínkami bezpečnosti a ochrany zdraví, požární ochrany a ochrany životního prostředí,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údaje o opatřeních týkajících se bezpečnosti a ochrany zdraví při práci, požární ochrany a ochrany životního prostředí,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zvláštní opatření při bouracích a demoličních pracích, pracích ve výškách, za provozu, v ochranných pásmech apod.,</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manipulace se zeminami, stavební sutí a nakládání s odpady,</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geodetická měření,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montáže a demontáže dočasných stavebních konstrukcí, jejich předání a převzetí,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provoz a užívání mechanizačních prostředků,</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výsledky kvantitativních a kvalitativních přejímek dodávek pro stavbu,</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opatření k zajištění stavby, zabudovaných nebo skladovaných výrobků a zařízení proti poškození, odcizení apod.,</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provádění a výsledky kontrol všech druhů,</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souhlas se zakrýváním prací,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odůvodnění a schvalování změn materiálů, technického řešení a odchylek od ověřené projektové dokumentace,</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skutečnosti důležité pro věcné, časové a finanční plnění smluv,</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dílčí předpřejímky ukončených prací,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provedení a výsledky zkoušek a měření,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škody způsobené stavební činností včetně přijatých opatření,</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odstranění vad a nedodělků,</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výsledky kontrolních prohlídek stavby (§§ 133,134 Stavebního zákona),</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výsledky činnosti autorizovaného inspektora,</w:t>
      </w:r>
    </w:p>
    <w:p w:rsidR="004A5A97" w:rsidRPr="00362AB2" w:rsidRDefault="004A5A97" w:rsidP="00277D09">
      <w:pPr>
        <w:numPr>
          <w:ilvl w:val="0"/>
          <w:numId w:val="13"/>
        </w:numPr>
        <w:tabs>
          <w:tab w:val="left" w:pos="1418"/>
        </w:tabs>
        <w:spacing w:after="50"/>
        <w:ind w:left="1418" w:hanging="425"/>
        <w:rPr>
          <w:rFonts w:ascii="Calibri" w:hAnsi="Calibri" w:cs="Calibri"/>
          <w:bCs/>
          <w:snapToGrid w:val="0"/>
        </w:rPr>
      </w:pPr>
      <w:r w:rsidRPr="00362AB2">
        <w:rPr>
          <w:rFonts w:ascii="Calibri" w:hAnsi="Calibri" w:cs="Calibri"/>
          <w:bCs/>
          <w:snapToGrid w:val="0"/>
        </w:rPr>
        <w:t>zřízení, provozování a odstranění dočasných objektů zařízení staveniště,</w:t>
      </w:r>
    </w:p>
    <w:p w:rsidR="004A5A97" w:rsidRPr="00362AB2" w:rsidRDefault="004A5A97" w:rsidP="00277D09">
      <w:pPr>
        <w:numPr>
          <w:ilvl w:val="0"/>
          <w:numId w:val="13"/>
        </w:numPr>
        <w:tabs>
          <w:tab w:val="left" w:pos="1418"/>
        </w:tabs>
        <w:spacing w:after="200"/>
        <w:ind w:left="1417" w:hanging="425"/>
        <w:rPr>
          <w:rFonts w:ascii="Calibri" w:hAnsi="Calibri" w:cs="Calibri"/>
          <w:bCs/>
          <w:snapToGrid w:val="0"/>
        </w:rPr>
      </w:pPr>
      <w:r w:rsidRPr="00362AB2">
        <w:rPr>
          <w:rFonts w:ascii="Calibri" w:hAnsi="Calibri" w:cs="Calibri"/>
          <w:bCs/>
          <w:snapToGrid w:val="0"/>
        </w:rPr>
        <w:t>nepředvídaný nález kulturně cenných předmětů, detailů stavby nebo chráněných částí přírody anebo archeologický nález.</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Do stavebního deníku jsou oprávněni zapisovat, jakož i nahlížet nebo pořizovat výpisy:</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oprávnění zástupci objednatele,</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oprávnění zástupci zhotovitele,</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lastRenderedPageBreak/>
        <w:t>osoba vykonávající stavební dozor,</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osoba pověřená výkonem technického dozoru,</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osoba pověřená výkonem autorského dozoru,</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osoba provádějící kontrolní prohlídku stavby,</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osoba odpovídající za provádění vybraných zeměměřických prací,</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koordinátor bezpečnosti a ochrany zdraví při práci,</w:t>
      </w:r>
    </w:p>
    <w:p w:rsidR="004A5A97" w:rsidRPr="00362AB2" w:rsidRDefault="004A5A97" w:rsidP="00277D09">
      <w:pPr>
        <w:numPr>
          <w:ilvl w:val="0"/>
          <w:numId w:val="14"/>
        </w:numPr>
        <w:tabs>
          <w:tab w:val="left" w:pos="1418"/>
        </w:tabs>
        <w:spacing w:after="60"/>
        <w:ind w:left="1418" w:hanging="425"/>
        <w:rPr>
          <w:rFonts w:ascii="Calibri" w:hAnsi="Calibri" w:cs="Calibri"/>
          <w:bCs/>
          <w:snapToGrid w:val="0"/>
        </w:rPr>
      </w:pPr>
      <w:r w:rsidRPr="00362AB2">
        <w:rPr>
          <w:rFonts w:ascii="Calibri" w:hAnsi="Calibri" w:cs="Calibri"/>
          <w:bCs/>
          <w:snapToGrid w:val="0"/>
        </w:rPr>
        <w:t>autorizovaný inspektor,</w:t>
      </w:r>
    </w:p>
    <w:p w:rsidR="004A5A97" w:rsidRPr="00362AB2" w:rsidRDefault="004A5A97" w:rsidP="00277D09">
      <w:pPr>
        <w:numPr>
          <w:ilvl w:val="0"/>
          <w:numId w:val="14"/>
        </w:numPr>
        <w:tabs>
          <w:tab w:val="left" w:pos="1418"/>
        </w:tabs>
        <w:ind w:left="1418" w:hanging="425"/>
        <w:rPr>
          <w:rFonts w:ascii="Calibri" w:hAnsi="Calibri" w:cs="Calibri"/>
          <w:bCs/>
          <w:snapToGrid w:val="0"/>
        </w:rPr>
      </w:pPr>
      <w:r w:rsidRPr="00362AB2">
        <w:rPr>
          <w:rFonts w:ascii="Calibri" w:hAnsi="Calibri" w:cs="Calibri"/>
          <w:bCs/>
          <w:snapToGrid w:val="0"/>
        </w:rPr>
        <w:t>další osoby oprávněné plnit úkoly správního dozoru podle zvláštních právních předpisů.</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 xml:space="preserve">Stavební deník musí mít číslované listy a nesmí v něm být vynechána volná místa. </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 xml:space="preserve">Zápisy do stavebního deníku musí být prováděny čitelně a musí být vždy k nadepsanému jménu a funkci podepsány osobou, která příslušný zápis učinila. </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V případě neočekávaných událostí nebo okolností, majících zvláštní význam pro další postup stavby, pořizuje zhotovitel i příslušnou fotodokumentaci, která se stane součástí stavebního deníku.</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Zápisy ve stavebním deníku se nepovažují za změnu smlouvy, ale slouží jako podklad pro vypracování případných dodatků smlouvy.</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Objednatel má povinnost archivovat stavební deník po dobu nejméně 10 let ode dne vydání kolaudačního souhlasu, případně ode dne dokončení stavby, pokud se kolaudační souhlas nevyžaduje.</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Zápisem ve stavebním deníku nelze:</w:t>
      </w:r>
    </w:p>
    <w:p w:rsidR="004A5A97" w:rsidRPr="00362AB2" w:rsidRDefault="004A5A97" w:rsidP="00277D09">
      <w:pPr>
        <w:numPr>
          <w:ilvl w:val="0"/>
          <w:numId w:val="22"/>
        </w:numPr>
        <w:tabs>
          <w:tab w:val="left" w:pos="993"/>
        </w:tabs>
        <w:rPr>
          <w:rFonts w:ascii="Calibri" w:hAnsi="Calibri" w:cs="Calibri"/>
          <w:bCs/>
          <w:snapToGrid w:val="0"/>
        </w:rPr>
      </w:pPr>
      <w:r w:rsidRPr="00362AB2">
        <w:rPr>
          <w:rFonts w:ascii="Calibri" w:hAnsi="Calibri" w:cs="Calibri"/>
          <w:bCs/>
          <w:snapToGrid w:val="0"/>
        </w:rPr>
        <w:t xml:space="preserve">sjednat vícepráce </w:t>
      </w:r>
    </w:p>
    <w:p w:rsidR="004A5A97" w:rsidRPr="00362AB2" w:rsidRDefault="004A5A97" w:rsidP="00277D09">
      <w:pPr>
        <w:numPr>
          <w:ilvl w:val="0"/>
          <w:numId w:val="22"/>
        </w:numPr>
        <w:tabs>
          <w:tab w:val="left" w:pos="993"/>
        </w:tabs>
        <w:rPr>
          <w:rFonts w:ascii="Calibri" w:hAnsi="Calibri" w:cs="Calibri"/>
          <w:bCs/>
          <w:snapToGrid w:val="0"/>
        </w:rPr>
      </w:pPr>
      <w:r w:rsidRPr="00362AB2">
        <w:rPr>
          <w:rFonts w:ascii="Calibri" w:hAnsi="Calibri" w:cs="Calibri"/>
          <w:bCs/>
          <w:snapToGrid w:val="0"/>
        </w:rPr>
        <w:t>předat a převzít dílo nebo jeho část</w:t>
      </w:r>
    </w:p>
    <w:p w:rsidR="004A5A97" w:rsidRPr="00362AB2" w:rsidRDefault="004A5A97" w:rsidP="00277D09">
      <w:pPr>
        <w:numPr>
          <w:ilvl w:val="0"/>
          <w:numId w:val="22"/>
        </w:numPr>
        <w:tabs>
          <w:tab w:val="left" w:pos="993"/>
        </w:tabs>
        <w:rPr>
          <w:rFonts w:ascii="Calibri" w:hAnsi="Calibri" w:cs="Calibri"/>
          <w:bCs/>
          <w:snapToGrid w:val="0"/>
        </w:rPr>
      </w:pPr>
      <w:r w:rsidRPr="00362AB2">
        <w:rPr>
          <w:rFonts w:ascii="Calibri" w:hAnsi="Calibri" w:cs="Calibri"/>
          <w:bCs/>
          <w:snapToGrid w:val="0"/>
        </w:rPr>
        <w:t>dohodnout posunutí uzlových termínů a konečného termínu předání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Změny smluvních podmínek, uvedených v odstavci 9.9.17 písmena a), b), c), lze dohodnout pouze chronologicky číslovanými dodatky, které musí podepsat osoby oprávněné ve věcech smluvních. Není-li v dodatku uvedeno něco jiného, zůstávají vždy původní termíny zhotovení díla v platnosti.</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Kontrolní dny</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Pro účely kontroly průběhu provádění díla organizuje objednatel kontrolní dny v termínech nezbytných pro řádné provádění kontroly, minimálně však 1x za týden</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Kontrolních dnů se zúčastní zástupci objednatele, případně osoby vykonávající funkci technického dozoru a autorského dozoru.</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Zástupci zhotovitele jsou povinni se zúčastňovat kontrolních dnů, a to minimálně ve složení stavbyvedoucí nebo jeho zástupce, případně další osoby dle požadavků objednatele. Zhotovitel má právo přizvat na kontrolní den své podzhotovitele.</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Kontrolní dny vede objednatel, který může jejich vedením pověřit osobu vykonávající funkci technického dozoru.</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pořizuje z kontrolního dne zápis o jednání, který zašle všem zúčastněným.</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je povinen zapsat termín konání kontrolního dne a jeho závěry do stavebního deníku.</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Archeologické nálezy</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Všechny fosílie, mince, cenné nebo starožitné předměty, zbytky staveb nebo další předměty geologického nebo archeologického zájmu nalezené na staveništi budou předány do péče a pravomoci objednatele.</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 xml:space="preserve">Pokud zhotovitel při provádění prací zjistí nepředvídané nálezy kulturně cenných předmětů, detailů stavby nebo chráněných částí přírody anebo archeologické nálezy, je povinen neprodleně oznámit nález </w:t>
      </w:r>
      <w:r w:rsidRPr="00362AB2">
        <w:rPr>
          <w:rFonts w:ascii="Calibri" w:hAnsi="Calibri" w:cs="Calibri"/>
          <w:bCs/>
          <w:snapToGrid w:val="0"/>
        </w:rPr>
        <w:lastRenderedPageBreak/>
        <w:t>objednateli,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BEZPEČNOST PRÁCE</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Bezpečnost práce na staveništi</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je povinen zajistit na staveništi veškerá bezpečnostní a hygienická opatření a požární ochranu staveniště i prováděného díla, a to v rozsahu a způsobem stanoveným příslušnými předpisy.</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rPr>
        <w:t>Zhotovitel je povinen zajistit bezpečný vstup a vjezd na staveniště a stejně tak i výstup a výjezd</w:t>
      </w:r>
      <w:r w:rsidRPr="00362AB2">
        <w:rPr>
          <w:rFonts w:ascii="Calibri" w:hAnsi="Calibri" w:cs="Calibri"/>
          <w:bCs/>
          <w:snapToGrid w:val="0"/>
        </w:rPr>
        <w:br/>
        <w:t>z něj</w:t>
      </w:r>
      <w:r w:rsidRPr="00362AB2">
        <w:rPr>
          <w:rFonts w:ascii="Calibri" w:hAnsi="Calibri" w:cs="Calibri"/>
          <w:snapToGrid w:val="0"/>
        </w:rPr>
        <w:t>. Za provoz na staveništi odpovídá zhotovitel.</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Dodržování bezpečnosti a hygieny práce</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Objednatel na svůj náklad zajistí koordinátora bezpečnosti a ochrany zdraví při práci.</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v plné míře odpovídá za bezpečnost a ochranu zdraví všech osob, které se zdržují na staveništi, a je povinen zabezpečit jejich vybavení ochrannými pracovními pomůckami.</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odpovídá za to, že všichni jeho zaměstnanci byli podrobeni vstupní lékařské prohlídce a že jsou zdravotně způsobilí k práci na díle.</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je povinen provést pro všechny své zaměstnance, pracující na díle, vstupní školení a provádět průběžná školení o bezpečnosti a ochraně zdraví při práci a o požární ochraně.</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je povinen zabezpečit provedení vstupního školení o bezpečnosti a ochraně zdraví při práci a o požární ochraně i u svých podzhotovitelů.</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je rovněž povinen průběžně znalosti svých zaměstnanců o bezpečnosti a ochraně zdraví při práci a o požární ochraně kontrolovat a obnovovat.</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Pracovníci objednatele, autorského dozoru a technického dozoru musejí být zhotovitelem proškoleni o bezpečnosti pohybu na staveništi.</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Zástupci objednatele jsou povinni dodržovat bezpečnostní pravidla a předpisy.</w:t>
      </w:r>
    </w:p>
    <w:p w:rsidR="004A5A97" w:rsidRPr="00362AB2" w:rsidRDefault="004A5A97">
      <w:pPr>
        <w:numPr>
          <w:ilvl w:val="2"/>
          <w:numId w:val="3"/>
        </w:numPr>
        <w:ind w:left="851" w:hanging="788"/>
        <w:rPr>
          <w:rFonts w:ascii="Calibri" w:hAnsi="Calibri" w:cs="Calibri"/>
          <w:bCs/>
          <w:snapToGrid w:val="0"/>
        </w:rPr>
      </w:pPr>
      <w:r w:rsidRPr="00362AB2">
        <w:rPr>
          <w:rFonts w:ascii="Calibri" w:hAnsi="Calibri" w:cs="Calibri"/>
          <w:bCs/>
          <w:snapToGrid w:val="0"/>
        </w:rPr>
        <w:t xml:space="preserve">Zhotovitel je povinen provádět v průběhu provádění díla dozor a soustavnou kontrolu nad bezpečností práce a požární ochranou na staveništi. </w:t>
      </w:r>
    </w:p>
    <w:p w:rsidR="004A5A97" w:rsidRPr="00362AB2" w:rsidRDefault="004A5A97">
      <w:pPr>
        <w:numPr>
          <w:ilvl w:val="2"/>
          <w:numId w:val="3"/>
        </w:numPr>
        <w:ind w:left="851" w:hanging="788"/>
        <w:rPr>
          <w:rFonts w:ascii="Calibri" w:hAnsi="Calibri" w:cs="Calibri"/>
          <w:bCs/>
          <w:snapToGrid w:val="0"/>
        </w:rPr>
      </w:pPr>
      <w:r w:rsidRPr="00362AB2">
        <w:rPr>
          <w:rFonts w:ascii="Calibri" w:hAnsi="Calibri" w:cs="Calibri"/>
          <w:bCs/>
          <w:snapToGrid w:val="0"/>
        </w:rPr>
        <w:t>Zhotovitel je povinen zajistit i veškerá bezpečností opatření na ochranu osob a majetku mimo prostor staveniště, jsou-li dotčeny prováděním prací na díle (zejména veřejná prostranství nebo komunikace ponechaná v užívání veřejnosti, jako např. podchody pod lešením).</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je povinen v přiměřeném rozsahu pravidelně kontrolovat, zda sousedící objekty netrpí vlivy prováděných stavebních prací.</w:t>
      </w:r>
    </w:p>
    <w:p w:rsidR="004A5A97" w:rsidRPr="00362AB2" w:rsidRDefault="004A5A97" w:rsidP="008C3D3A">
      <w:pPr>
        <w:numPr>
          <w:ilvl w:val="2"/>
          <w:numId w:val="3"/>
        </w:numPr>
        <w:ind w:left="851" w:hanging="788"/>
        <w:rPr>
          <w:rFonts w:ascii="Calibri" w:hAnsi="Calibri" w:cs="Calibri"/>
          <w:bCs/>
          <w:snapToGrid w:val="0"/>
        </w:rPr>
      </w:pPr>
      <w:r w:rsidRPr="00362AB2">
        <w:rPr>
          <w:rFonts w:ascii="Calibri" w:hAnsi="Calibri" w:cs="Calibri"/>
          <w:bCs/>
          <w:snapToGrid w:val="0"/>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ČAS PLNĚNÍ A PŘEDÁNÍ A PŘEVZETÍ DÍLA</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Dokončení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 xml:space="preserve">Zhotovitel je povinen dokončit celé dílo do </w:t>
      </w:r>
      <w:r w:rsidRPr="00362AB2">
        <w:rPr>
          <w:rFonts w:ascii="Calibri" w:hAnsi="Calibri" w:cs="Calibri"/>
          <w:b/>
          <w:bCs/>
          <w:snapToGrid w:val="0"/>
        </w:rPr>
        <w:t>31. 8. 2018.</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písemně oznámí datum dokončení díla objednateli nejméně 14 dnů před dokončením a současně jej vyzve k předání a převzetí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V případě, že zhotovitel hodlá dokončit dílo před termínem sjednaným ve smlouvě, je povinen nové datum dokončení díla písemně oznámit nejméně 14 dnů předem a současně jej vyzvat k předání a převzetí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lastRenderedPageBreak/>
        <w:t>Objednatel zahájí přejímací řízení zpravidla do 7 dnů ode dne dokončení díla. Objednatel však není povinen zahájit přejímací řízení před sjednaným termínem dokončení jednotlivé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Pokud se při předání a převzetí díla prokáže, že dílo není dokončeno, je zhotovitel povinen dílo dokončit v náhradní lhůtě a nese veškeré náklady vzniklé objednateli s opakovaným předáním a převzetím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Poskytnutí náhradního termínu neznamená, že objednatel nemůže uplatnit smluvní sankce za nesplnění termínu dokončení díla dle bodu čl. 15 této smlouvy.</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Předání a převzetí díla</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rPr>
        <w:t>Odstranění vad a nedodělků z předávacího protokolu si je zhotovitel povinen písemně potvrdit osobou oprávněnou za objednatele k převzetí díla. Teprve písemným potvrzením o odstranění vady nebo nedodělku, podepsaného osobou oprávněnou za objednatele k převzetí díla, splní zhotovitel svou povinnost odstranit vadu nebo nedodělek. Dnem odstranění vady nebo nedodělku je den podpisu potvrzení o odstranění vady nebo nedodělku, osobou oprávněnou za objednatele k převzetí díla, kde je bez dalších výhrad výslovně uvedeno, že vada nebo nedodělek byl</w:t>
      </w:r>
      <w:r w:rsidRPr="00362AB2">
        <w:rPr>
          <w:rFonts w:ascii="Calibri" w:hAnsi="Calibri" w:cs="Calibri"/>
          <w:snapToGrid w:val="0"/>
        </w:rPr>
        <w:t xml:space="preserve"> odstraněn.</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Organizace předání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Místem předání je místo, kde je stavba prováděna.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Před zahájením předávacího a přejímacího řízení obě strany dohodnou organizační záležitosti předání a převzetí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 xml:space="preserve">Objednatel je povinen k předání a převzetí díla přizvat osoby vykonávající funkci technického a autorského dozoru. </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Objednatel je oprávněn přizvat k předání a převzetí díla i jiné osoby, jejichž účast pokládá za nezbytnou (např. budoucího uživatele díla).</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Zhotovitel je oprávněn k předání a převzetí díla přizvat své podzhotovitele; v případě, kdy si to objednatel vyžádá, je zhotovitel povinen k předání a převzetí díla rovněž přizvat své podzhotovitele, které objednatel výslovně určí.</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Doklady nezbytné k předání a převzetí díla</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rPr>
        <w:t>Zhotovitel</w:t>
      </w:r>
      <w:r w:rsidRPr="00362AB2">
        <w:rPr>
          <w:rFonts w:ascii="Calibri" w:hAnsi="Calibri" w:cs="Calibri"/>
          <w:snapToGrid w:val="0"/>
        </w:rPr>
        <w:t xml:space="preserve"> je povinen připravit a doložit u předávacího a přejímacího řízení doklady, odpovídající povaze díla v tištěné a v digitální formě ve formátu PDF (kromě originálu stavebního deníku a dokumentace skutečného provedení díla, jež mohou být předloženou pouze v tištěné podobě), zejména:</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dokumentace skutečného provedení díla,</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zápisy a osvědčení o provedených zkouškách použitých materiálů včetně prohlášení o shodě,</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zápisy a výsledky o vyzkoušení smontovaného zařízení, o provedených revizních a provozních zkouškách (např. tlakové zkoušky, revize elektroinstalace, plynu, tlakové nádoby, komíny apod.),</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zápisy a výsledky o prověření prací a konstrukcí zakrytých v průběhu prací,</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seznam strojů a zařízení, které jsou součástí díla, jejich pasporty, záruční listy, návody k obsluze a údržbě v českém jazyce,</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originál stavebního deníku(ů) a kopie změnových listů,</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provozní řád pro trvalý provoz,</w:t>
      </w:r>
    </w:p>
    <w:p w:rsidR="004A5A97" w:rsidRPr="00362AB2" w:rsidRDefault="004A5A97" w:rsidP="00277D09">
      <w:pPr>
        <w:pStyle w:val="Odstavecseseznamem"/>
        <w:numPr>
          <w:ilvl w:val="0"/>
          <w:numId w:val="27"/>
        </w:numPr>
        <w:spacing w:after="0" w:line="276" w:lineRule="auto"/>
        <w:ind w:left="1418"/>
        <w:jc w:val="left"/>
        <w:rPr>
          <w:rFonts w:ascii="Calibri" w:hAnsi="Calibri" w:cs="Calibri"/>
          <w:snapToGrid w:val="0"/>
        </w:rPr>
      </w:pPr>
      <w:r w:rsidRPr="00362AB2">
        <w:rPr>
          <w:rFonts w:ascii="Calibri" w:hAnsi="Calibri" w:cs="Calibri"/>
          <w:snapToGrid w:val="0"/>
        </w:rPr>
        <w:t>protokol o zaškolení obsluhy.</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Nedoloží-li zhotovitel sjednané doklady, nepovažuje se dílo za dokončené a schopné předání.</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rsidR="004A5A97" w:rsidRPr="00362AB2" w:rsidRDefault="004A5A97" w:rsidP="00277D09">
      <w:pPr>
        <w:numPr>
          <w:ilvl w:val="2"/>
          <w:numId w:val="3"/>
        </w:numPr>
        <w:ind w:left="851" w:hanging="788"/>
        <w:rPr>
          <w:rFonts w:ascii="Calibri" w:hAnsi="Calibri" w:cs="Calibri"/>
          <w:bCs/>
          <w:snapToGrid w:val="0"/>
        </w:rPr>
      </w:pPr>
      <w:r w:rsidRPr="00362AB2">
        <w:rPr>
          <w:rFonts w:ascii="Calibri" w:hAnsi="Calibri" w:cs="Calibri"/>
          <w:bCs/>
          <w:snapToGrid w:val="0"/>
        </w:rPr>
        <w:t xml:space="preserve">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bCs/>
          <w:snapToGrid w:val="0"/>
        </w:rPr>
        <w:lastRenderedPageBreak/>
        <w:t>Náklady na dodatečné objednatelem požadované zkoušky nese objednatel. Pokud zkouška prokáže vadu na straně zhotovitele</w:t>
      </w:r>
      <w:r w:rsidRPr="00362AB2">
        <w:rPr>
          <w:rFonts w:ascii="Calibri" w:hAnsi="Calibri" w:cs="Calibri"/>
          <w:snapToGrid w:val="0"/>
        </w:rPr>
        <w:t>, nese tyto náklady zhotovitel.</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Protokol o předání a převzetí díla</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O průběhu předávacího a přejímacího řízení pořídí zhotovitel zápis (protokol) podepsaný oprávněnými zástupci obou smluvních stran.</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Povinným obsahem protokolu je:</w:t>
      </w:r>
    </w:p>
    <w:p w:rsidR="004A5A97" w:rsidRPr="00362AB2" w:rsidRDefault="004A5A97" w:rsidP="000B7FD8">
      <w:pPr>
        <w:numPr>
          <w:ilvl w:val="1"/>
          <w:numId w:val="16"/>
        </w:numPr>
        <w:tabs>
          <w:tab w:val="left" w:pos="1276"/>
        </w:tabs>
        <w:spacing w:after="60"/>
        <w:ind w:left="1418" w:hanging="567"/>
        <w:rPr>
          <w:rFonts w:ascii="Calibri" w:hAnsi="Calibri" w:cs="Calibri"/>
          <w:snapToGrid w:val="0"/>
        </w:rPr>
      </w:pPr>
      <w:r w:rsidRPr="00362AB2">
        <w:rPr>
          <w:rFonts w:ascii="Calibri" w:hAnsi="Calibri" w:cs="Calibri"/>
          <w:snapToGrid w:val="0"/>
        </w:rPr>
        <w:t>stručný popis díla, které je předmětem předání a převzetí,</w:t>
      </w:r>
    </w:p>
    <w:p w:rsidR="004A5A97" w:rsidRPr="00362AB2" w:rsidRDefault="004A5A97" w:rsidP="000B7FD8">
      <w:pPr>
        <w:numPr>
          <w:ilvl w:val="1"/>
          <w:numId w:val="16"/>
        </w:numPr>
        <w:tabs>
          <w:tab w:val="left" w:pos="1276"/>
        </w:tabs>
        <w:spacing w:after="60"/>
        <w:ind w:left="1418" w:hanging="567"/>
        <w:rPr>
          <w:rFonts w:ascii="Calibri" w:hAnsi="Calibri" w:cs="Calibri"/>
          <w:snapToGrid w:val="0"/>
        </w:rPr>
      </w:pPr>
      <w:r w:rsidRPr="00362AB2">
        <w:rPr>
          <w:rFonts w:ascii="Calibri" w:hAnsi="Calibri" w:cs="Calibri"/>
          <w:snapToGrid w:val="0"/>
        </w:rPr>
        <w:t>dohoda o způsobu a termínu vyklizení staveniště,</w:t>
      </w:r>
    </w:p>
    <w:p w:rsidR="004A5A97" w:rsidRPr="00362AB2" w:rsidRDefault="004A5A97" w:rsidP="000B7FD8">
      <w:pPr>
        <w:numPr>
          <w:ilvl w:val="1"/>
          <w:numId w:val="16"/>
        </w:numPr>
        <w:tabs>
          <w:tab w:val="left" w:pos="1276"/>
        </w:tabs>
        <w:spacing w:after="60"/>
        <w:ind w:left="1418" w:hanging="567"/>
        <w:rPr>
          <w:rFonts w:ascii="Calibri" w:hAnsi="Calibri" w:cs="Calibri"/>
          <w:snapToGrid w:val="0"/>
        </w:rPr>
      </w:pPr>
      <w:r w:rsidRPr="00362AB2">
        <w:rPr>
          <w:rFonts w:ascii="Calibri" w:hAnsi="Calibri" w:cs="Calibri"/>
          <w:snapToGrid w:val="0"/>
        </w:rPr>
        <w:t>termín, od kterého počíná běžet záruční lhůta,</w:t>
      </w:r>
    </w:p>
    <w:p w:rsidR="004A5A97" w:rsidRPr="00362AB2" w:rsidRDefault="004A5A97" w:rsidP="000B7FD8">
      <w:pPr>
        <w:numPr>
          <w:ilvl w:val="1"/>
          <w:numId w:val="16"/>
        </w:numPr>
        <w:tabs>
          <w:tab w:val="left" w:pos="1276"/>
        </w:tabs>
        <w:spacing w:after="60"/>
        <w:ind w:left="1418" w:hanging="567"/>
        <w:rPr>
          <w:rFonts w:ascii="Calibri" w:hAnsi="Calibri" w:cs="Calibri"/>
          <w:snapToGrid w:val="0"/>
        </w:rPr>
      </w:pPr>
      <w:r w:rsidRPr="00362AB2">
        <w:rPr>
          <w:rFonts w:ascii="Calibri" w:hAnsi="Calibri" w:cs="Calibri"/>
          <w:snapToGrid w:val="0"/>
        </w:rPr>
        <w:t>seznam předaných dokladů,</w:t>
      </w:r>
    </w:p>
    <w:p w:rsidR="004A5A97" w:rsidRPr="00362AB2" w:rsidRDefault="004A5A97" w:rsidP="000B7FD8">
      <w:pPr>
        <w:numPr>
          <w:ilvl w:val="1"/>
          <w:numId w:val="16"/>
        </w:numPr>
        <w:tabs>
          <w:tab w:val="left" w:pos="1276"/>
        </w:tabs>
        <w:spacing w:after="140"/>
        <w:ind w:left="1276" w:hanging="425"/>
        <w:rPr>
          <w:rFonts w:ascii="Calibri" w:hAnsi="Calibri" w:cs="Calibri"/>
          <w:snapToGrid w:val="0"/>
        </w:rPr>
      </w:pPr>
      <w:r w:rsidRPr="00362AB2">
        <w:rPr>
          <w:rFonts w:ascii="Calibri" w:hAnsi="Calibri" w:cs="Calibri"/>
          <w:snapToGrid w:val="0"/>
        </w:rPr>
        <w:t>prohlášení objednatele, zda dílo přejímá nebo nepřejímá.</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Obsahuje-li dílo, které je předmětem předání a převzetí, vady nebo nedodělky, musí protokol obsahovat dále:</w:t>
      </w:r>
    </w:p>
    <w:p w:rsidR="004A5A97" w:rsidRPr="00362AB2" w:rsidRDefault="004A5A97" w:rsidP="00277D09">
      <w:pPr>
        <w:numPr>
          <w:ilvl w:val="1"/>
          <w:numId w:val="17"/>
        </w:numPr>
        <w:spacing w:after="60"/>
        <w:ind w:left="1276" w:hanging="425"/>
        <w:rPr>
          <w:rFonts w:ascii="Calibri" w:hAnsi="Calibri" w:cs="Calibri"/>
          <w:snapToGrid w:val="0"/>
        </w:rPr>
      </w:pPr>
      <w:r w:rsidRPr="00362AB2">
        <w:rPr>
          <w:rFonts w:ascii="Calibri" w:hAnsi="Calibri" w:cs="Calibri"/>
          <w:snapToGrid w:val="0"/>
        </w:rPr>
        <w:t>soupis zjištěných vad a nedodělků,</w:t>
      </w:r>
    </w:p>
    <w:p w:rsidR="004A5A97" w:rsidRPr="00362AB2" w:rsidRDefault="004A5A97" w:rsidP="00277D09">
      <w:pPr>
        <w:numPr>
          <w:ilvl w:val="1"/>
          <w:numId w:val="17"/>
        </w:numPr>
        <w:spacing w:after="60"/>
        <w:ind w:left="1276" w:hanging="425"/>
        <w:rPr>
          <w:rFonts w:ascii="Calibri" w:hAnsi="Calibri" w:cs="Calibri"/>
          <w:snapToGrid w:val="0"/>
        </w:rPr>
      </w:pPr>
      <w:r w:rsidRPr="00362AB2">
        <w:rPr>
          <w:rFonts w:ascii="Calibri" w:hAnsi="Calibri" w:cs="Calibri"/>
          <w:snapToGrid w:val="0"/>
        </w:rPr>
        <w:t>dohodu o způsobu a termínech jejich odstranění, popřípadě o jiném způsobu narovnání,</w:t>
      </w:r>
    </w:p>
    <w:p w:rsidR="004A5A97" w:rsidRPr="00362AB2" w:rsidRDefault="004A5A97" w:rsidP="00277D09">
      <w:pPr>
        <w:numPr>
          <w:ilvl w:val="1"/>
          <w:numId w:val="17"/>
        </w:numPr>
        <w:spacing w:after="140"/>
        <w:ind w:left="1276" w:hanging="425"/>
        <w:rPr>
          <w:rFonts w:ascii="Calibri" w:hAnsi="Calibri" w:cs="Calibri"/>
          <w:snapToGrid w:val="0"/>
        </w:rPr>
      </w:pPr>
      <w:r w:rsidRPr="00362AB2">
        <w:rPr>
          <w:rFonts w:ascii="Calibri" w:hAnsi="Calibri" w:cs="Calibri"/>
          <w:snapToGrid w:val="0"/>
        </w:rPr>
        <w:t>dohodu o zpřístupnění díla nebo jeho částí zhotoviteli za účelem odstranění vad nebo nedodělků.</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V případě, že objednatel odmítá dílo převzít, uvede v protokolu o předání a převzetí díla i důvody, pro které odmítá dílo převzít.</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Vady a nedodělky</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je povinen odstranit vady nebo nedodělky i v případě, kdy podle jeho názoru za vady a nedodělky neodpovídá.</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Náklady na odstranění v těchto sporných případech nese až do vyjasnění nebo do vyřešení sporu zhotovitel.</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V případě převzetí díla i s drobnými vadami a nedodělky je povinnost zhotovitele dokončit dílo splněna až písemným potvrzením objednatele o odstranění poslední vady nebo nedodělku z předávacího protokolu.</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Odstranění vad a nedodělků z předávacího protokolu si je zhotovitel povinen písemně potvrdit osobou oprávněnou za objednatele k převzetí díla. Teprve písemným potvrzením o odstranění vady nebo nedodělku, podepsaného osobou oprávněnou za objednatele k převzetí díla, splní zhotovitel svou povinnost odstranit vadu nebo nedodělek. Dnem odstranění vady nebo nedodělku je den podpisu potvrzení o odstranění vady nebo nedodělku, osobou oprávněnou za objednatele k převzetí díla, kde je bez dalších výhrad výslovně uvedeno, že vada nebo nedodělek byl odstraněn.</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Neúspěšné předání a převzetí</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Užívání dokončené stavby</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lastRenderedPageBreak/>
        <w:t>Zhotovitel je povinen poskytnout objednateli pro účely podání oznámení nebo žádosti o kolaudační souhlas nezbytnou součinnost.</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je povinen splnit své povinnosti, vyplývající z této smlouvy, v souvislosti s odstraněním nedostatků uvedených v zákazu užívání dokončené stavby stavebním úřadem na základě závěrečné kontrolní prohlídky, ve lhůtě tam stanovené a nebyla-li lhůta stanovena, tak nejpozději do 15 dnů ode dne doručení kopie zákazu užívání. Přitom platí podpůrně ustanovení o reklamaci záručních vad nebo o vícepracích.</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ODPOVĚDNOST ZA VADY DÍLA</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Odpovědnost za vady díla</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odpovídá za vady, jež má dílo v době jeho předání a převzetí, a dále odpovídá za vady díla zjištěné po celou dobu záruční doby (záruka za jakost), která počíná běžet dnem následujícím po předání díla bez jakýchkoli vad a nedodělků.</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neodpovídá za vady díla, které byly způsobeny objednatelem nebo vyšší mocí, případně běžným opotřebením.</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neodpovídá za vady díla, jestliže tyto vady byly způsobeny použitím věcí předaných mu ke zpracování objednatelem v případě, že zhotovitel ani při vynaložení odborné péče nevhodnost těchto věcí nemohl zjistit, nebo na ně písemně upozornil a objednatel na jejich použití písemně trval.</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Zhotovitel rovněž neodpovídá za vady způsobené dodržením nevhodných pokynů daných mu objednatelem, jestliže zhotovitel na nevhodnost těchto pokynů písemně upozornil a objednatel na jejich dodržení písemně trval, nebo jestli zhotovitel tuto nevhodnost ani při vynaložení odborné péče nemohl zjistit.</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Délka záruční lhůty</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 xml:space="preserve">Zhotovitel poskytuje záruční doba na celé dílo včetně dodávky strojů a technologického zařízení v délce min. 60 měsíců, a to od data podpisu protokolu o předání a převzetí díla bez vad a nedodělků. </w:t>
      </w:r>
      <w:r w:rsidRPr="00362AB2">
        <w:rPr>
          <w:rFonts w:ascii="Calibri" w:hAnsi="Calibri"/>
        </w:rPr>
        <w:t>Délka záruční doby je jednotná na celé dílo bez ohledu na záruční podmínky, které má Zhotovitel sjednané se subjekty, které se na realizací díla spolupodíleli jako podzhotovitelé nebo dodavatelé stavebního materiálu či jiných částí díla</w:t>
      </w:r>
      <w:r w:rsidRPr="00362AB2">
        <w:rPr>
          <w:rFonts w:ascii="Times New Roman" w:hAnsi="Times New Roman"/>
          <w:sz w:val="24"/>
        </w:rPr>
        <w:t>.</w:t>
      </w:r>
      <w:r w:rsidRPr="00362AB2">
        <w:rPr>
          <w:rFonts w:ascii="Calibri" w:hAnsi="Calibri" w:cs="Calibri"/>
          <w:snapToGrid w:val="0"/>
        </w:rPr>
        <w:t xml:space="preserve"> Pokud výrobce poskytuje záruční dobu na daný komponent díla delší, než 60 měsíců, platí tato delší záruka.</w:t>
      </w:r>
    </w:p>
    <w:p w:rsidR="004A5A97" w:rsidRPr="00362AB2" w:rsidRDefault="004A5A97" w:rsidP="006E593D">
      <w:pPr>
        <w:numPr>
          <w:ilvl w:val="2"/>
          <w:numId w:val="3"/>
        </w:numPr>
        <w:ind w:left="851" w:hanging="788"/>
        <w:rPr>
          <w:rFonts w:ascii="Calibri" w:hAnsi="Calibri" w:cs="Calibri"/>
          <w:snapToGrid w:val="0"/>
        </w:rPr>
      </w:pPr>
      <w:r w:rsidRPr="00362AB2">
        <w:rPr>
          <w:rFonts w:ascii="Calibri" w:hAnsi="Calibri" w:cs="Calibri"/>
          <w:snapToGrid w:val="0"/>
        </w:rPr>
        <w:t xml:space="preserve">Záruční doba neběží po dobu, po kterou objednatel nemohl předmět díla užívat pro vady díla, za které zhotovitel odpovídá. </w:t>
      </w:r>
      <w:r w:rsidRPr="00362AB2">
        <w:rPr>
          <w:rFonts w:ascii="Calibri" w:hAnsi="Calibri"/>
          <w:szCs w:val="20"/>
        </w:rPr>
        <w:t>Dále je zhotovitel povinen poskytnout novou záruční dobu na všechny vyměněné části díla, a to od doby jejich výměny.</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Způsob uplatnění reklamace</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Objednatel je povinen vady stavebních prací písemně reklamovat u zhotovitele bez zbytečného odkladu po jejich zjištění.</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V reklamaci musí být vady popsány nebo musí být uvedeno, jak se projevují. Dále v reklamaci objednatel uvede, jakým způsobem požaduje sjednat nápravu.</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snapToGrid w:val="0"/>
        </w:rPr>
        <w:t>Reklamaci lze uplatnit nejpozději do posledního dne záruční lhůty, přičemž i reklamace odeslaná objednatelem v poslední den</w:t>
      </w:r>
      <w:r w:rsidRPr="00362AB2">
        <w:rPr>
          <w:rFonts w:ascii="Calibri" w:hAnsi="Calibri" w:cs="Calibri"/>
        </w:rPr>
        <w:t xml:space="preserve"> záruční lhůty se považuje za včas uplatněnou.</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 xml:space="preserve">Nástup na odstranění reklamovaných vad </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 xml:space="preserve">Zhotovitel je povinen nejpozději do 10 dnů po obdržení reklamace písemně oznámit objednateli, zda reklamaci uznává či neuznává a jakým způsobem navrhuje vadu odstranit. Pokud tak neučiní, má se za to, že reklamaci objednatele uznává. </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Vždy však zhotovitel musí písemně sdělit, v jakém termínu nastoupí k odstranění vad(y). Toto sdělení musí zhotovitel odeslat nejpozději do 10 dnů ode dne obdržení reklamace, a to bez ohledu na to, zda zhotovitel reklamaci uznává či neuznává. Nestanoví-li zhotovitel uvedený termín, platí lhůta pro nastoupení k odstranění vad(y) 10 dnů ode dne obdržení reklamace.</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lastRenderedPageBreak/>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Náklady na odstranění reklamované vady nese zhotovitel i ve sporných případech až do případného rozhodnutí sporu o oprávněnosti nebo neoprávněnosti reklamace.</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Nenastoupí-li zhotovitel k odstranění reklamované vady do 10 dnů po obdržení reklamace nebo v dohodnutém termínu, resp. neodstraní-li vadu ani do 15 dnů po obdržení reklamace nebo v dohodnutém termínu, je objednatel oprávněn pověřit odstraněním vady jinou odbornou právnickou nebo fyzickou osobu. Veškeré takto vzniklé náklady uhradí objednateli zhotovitel na základě faktury vystavené objednatelem a splatné dle podmínek uvedených v bodě 9 této smlouvy.</w:t>
      </w:r>
    </w:p>
    <w:p w:rsidR="004A5A97" w:rsidRPr="00362AB2" w:rsidRDefault="004A5A97" w:rsidP="00277D09">
      <w:pPr>
        <w:numPr>
          <w:ilvl w:val="2"/>
          <w:numId w:val="3"/>
        </w:numPr>
        <w:ind w:left="851" w:hanging="788"/>
        <w:rPr>
          <w:rFonts w:ascii="Calibri" w:hAnsi="Calibri" w:cs="Calibri"/>
          <w:snapToGrid w:val="0"/>
        </w:rPr>
      </w:pPr>
      <w:r w:rsidRPr="00362AB2">
        <w:rPr>
          <w:rFonts w:ascii="Calibri" w:hAnsi="Calibri" w:cs="Calibri"/>
          <w:snapToGrid w:val="0"/>
        </w:rPr>
        <w:t>Prokáže-li se ve sporných případech, že objednatel reklamoval neoprávněně, tzn., že jím reklamovaná vada nevznikla z důvodů na straně zhotovitele a že se na ni nevztahuje záruka, resp., že vadu způsobil nevhodným užíváním díla objednatel apod., je objednatel povinen uhradit zhotoviteli veškeré jemu v souvislosti s odstraněním vady vzniklé náklady. Objednatel tyto náklady uhradí na základě faktury vystavené zhotovitelem ve lhůtě splatnosti podle této smlouvy.</w:t>
      </w:r>
    </w:p>
    <w:p w:rsidR="004A5A97" w:rsidRPr="00362AB2" w:rsidRDefault="004A5A97" w:rsidP="00277D09">
      <w:pPr>
        <w:pStyle w:val="Nadpis1"/>
        <w:keepNext w:val="0"/>
        <w:numPr>
          <w:ilvl w:val="1"/>
          <w:numId w:val="3"/>
        </w:numPr>
        <w:ind w:left="426"/>
        <w:rPr>
          <w:rFonts w:ascii="Calibri" w:hAnsi="Calibri" w:cs="Calibri"/>
          <w:b w:val="0"/>
          <w:caps w:val="0"/>
          <w:snapToGrid w:val="0"/>
          <w:sz w:val="20"/>
        </w:rPr>
      </w:pPr>
      <w:r w:rsidRPr="00362AB2">
        <w:rPr>
          <w:rFonts w:ascii="Calibri" w:hAnsi="Calibri" w:cs="Calibri"/>
          <w:b w:val="0"/>
          <w:caps w:val="0"/>
          <w:snapToGrid w:val="0"/>
          <w:sz w:val="20"/>
        </w:rPr>
        <w:t>Lhůty pro odstranění reklamovaných vad</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snapToGrid w:val="0"/>
        </w:rPr>
        <w:t>Lhůtu</w:t>
      </w:r>
      <w:r w:rsidRPr="00362AB2">
        <w:rPr>
          <w:rFonts w:ascii="Calibri" w:hAnsi="Calibri" w:cs="Calibri"/>
        </w:rPr>
        <w:t xml:space="preserve"> pro odstranění reklamovaných vad sjednají obě smluvní strany podle povahy a rozsahu reklamované vady. Nedojde-li mezi oběma stranami k dohodě o termínu odstranění reklamované vady, platí, že reklamovaná vada musí být odstraněna nejpozději do 15 kalendářních dnů ode dne uplatnění reklamace objednatelem.</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Dokumentace odstranění reklamované vady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O odstranění reklamované vady sepíší smluvní strany protokol, ve kterém objednatel potvrdí odstranění vady nebo uvede důvody, pro které odmítá opravu převzít.</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VYŠŠÍ MOC</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4"/>
        </w:rPr>
      </w:pPr>
      <w:r w:rsidRPr="00362AB2">
        <w:rPr>
          <w:rFonts w:ascii="Calibri" w:hAnsi="Calibri" w:cs="Calibri"/>
          <w:b w:val="0"/>
          <w:caps w:val="0"/>
          <w:kern w:val="0"/>
          <w:sz w:val="20"/>
          <w:szCs w:val="24"/>
        </w:rPr>
        <w:t>Definice vyšší moci</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rPr>
        <w:t>Vyšší</w:t>
      </w:r>
      <w:r w:rsidRPr="00362AB2">
        <w:rPr>
          <w:rFonts w:ascii="Calibri" w:hAnsi="Calibri" w:cs="Calibri"/>
          <w:szCs w:val="20"/>
        </w:rPr>
        <w:t xml:space="preserve">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Práva a povinnosti vyplývající z důsledku vyšší moci</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Pokud se provedení předmětu díla nebo jeho částí za sjednaných podmínek stane nemožným z důsledků vzniku vyšší moci, strana, která se důvodů vyšší moci dovolává, vyzve druhou stranu ke změně smlouvy nebo má, za podmínek níže uvedených, právo od smlouvy odstoupit.</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Pokud nedojde k dohodě o změně smlouvy, má strana, která se důvodně odvolala na vyšší moc, právo odstoupit od smlouvy. Účinnost odstoupení nastává v tomto případě dnem doručení oznámení o odstoupení druhé smluvní straně.</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Zhotovitel se nemůže odvolávat na vyšší moc, pokud její účinky nastaly v době, ve které je zhotovitel v prodlení.</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Důsledky z vyšší moci může každá strana uplatnit nejpozději do 30 dnů po zjištění vzniku vyšší moci.</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ZMĚNA SMLOUVY</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Obecná ustanovení pro změnu smlouvy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Změnu může navrhnout každá ze stran kdykoliv před termínem předání a převzetí díla.</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lastRenderedPageBreak/>
        <w:t>Každá změna smlouvy musí mít písemnou formu a musí být podepsána osobami oprávněnými za objednatele a zhotovitele jednat a podepisovat.</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Změna smlouvy se sjednává jako dodatek ke smlouvě s označením pořadovým číslem příslušného dodatku smlouvy.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Předloží-li některá ze smluvních stran návrh na změnu smlouvy formou písemného dodatku, je druhá smluvní strana povinna se k návrhu vyjádřit nejpozději do 10 dnů ode dne následujícího po doručení návrhu příslušného dodatku.</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Zápisy ve stavebním deníku se nepovažují za změnu smlouvy, ale mohou být podkladem pro vypracování dodatků ke smlouvě.</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Postup v případě změny v množství nebo kvalitě</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Zhotovitel je povinen ke každé změně v množství nebo kvalitě, zapsané a oběma stranami potvrzené ve stavebním deníku, vypracovat změnový list.</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Zhotovitel zpracuje na základě odsouhlaseného změnového listu písemný seznam prací formou soupisu prací, dodávek a služeb včetně jejich ocenění podle ustanovení uvedených v článku 4 této smlouvy.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Zhotovitel je povinen předložit změnový list s oceněným seznamem prací a vyzvat objednatele k jeho odsouhlasení.</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rPr>
        <w:t>Objednatel se k těmto zápisům vyjádří nejpozději do 7 dnů od vyzvání zhotovitelem</w:t>
      </w:r>
      <w:r w:rsidRPr="00362AB2">
        <w:rPr>
          <w:rFonts w:ascii="Calibri" w:hAnsi="Calibri" w:cs="Calibri"/>
          <w:szCs w:val="20"/>
        </w:rPr>
        <w:t>.</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Postup v případě změny hmot nebo výrobků</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Zhotovitel je povinen doložit, že použitím náhradních hmot a výrobků nedojde ke snížení jakosti dodávaných prací.</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Změnové listy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Zhotovitel je povinen vést pro účely řádné, průběžné a přesné evidence změn samostatné změnové listy.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Do změnových listů zapisuje zhotovitel zejména všechny změny nebo úpravy díla, které se odchylují od projektové dokumentace, a veškeré změny v množství nebo kvalitě, které v průběhu realizace díla vzniknou.</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Zhotovitel je povinen vypracovat a do změnových listů uvést stručný, ale přesný technický popis víceprací, méněprací nebo změn díla a podrobný a přesný výkaz výměr a návrh na zvýšení či snížení ceny, který podléhá schválení objednatelem.</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Změnové listy s uvedením změn nebo úprav díla, které se odchylují od projektové dokumentace, se mohou stát podkladem pro zpracování dodatku ke smlouvě či ke změně smlouvy.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 xml:space="preserve">Odsouhlasený změnový list se stane přílohou této smlouvy. </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ÚROK Z PRODLENÍ A SMLUVNÍ POKUTY</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Úrok z prodlení s úhradou peněžitého plnění</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szCs w:val="20"/>
        </w:rPr>
        <w:t>V případě prodlení s úhradou peněžitého plnění je objednatel povinen zaplatit zhotoviteli úrok z prodlení v souladu s platnými právními předpisy.</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Smluvní pokuta za neplnění termínu dokončení díla a termínu uzlových bodů</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szCs w:val="20"/>
        </w:rPr>
        <w:t>Bude-li zhotovitel v prodlení se splněním termínu dokončení díla sjednaného ve smlouvě v odstavci 11.1.1 této smlouvy, je povinen zaplatit objednateli smluvní pokutu ve výši 50.000,- Kč za den.</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Smluvní pokuta za neodstranění vad a nedodělků z protokolu o předání a převzetí</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szCs w:val="20"/>
        </w:rPr>
        <w:lastRenderedPageBreak/>
        <w:t xml:space="preserve">Pokud zhotovitel neodstraní nedodělky či vady uvedené v zápise o předání a převzetí díla v dohodnutém termínu, zaplatí objednateli smluvní pokutu ve výši 10.000,- Kč za každou vadu nebo nedodělek a den prodlení, v celkovém součtu však celkem maximálně 10% z celkové ceny díla. </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Smluvní pokuta za nevyklizení staveniště</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szCs w:val="20"/>
        </w:rPr>
        <w:t>Pokud zhotovitel nevyklidí staveniště ve sjednaném termínu, a to do 15 dnů od termínu předání a převzetí díla, je povinen zaplatit objednateli smluvní pokutu ve výši 5.000,- Kč za každý i započatý den prodlení.</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 xml:space="preserve"> Smluvní pokuta za nedodržení kvalitativních parametrů dodávek</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V případě nedodržení kvalitativních parametrů prací, použitých materiálů a dodávek je zhotovitel povinen zaplatit objednateli smluvní pokutu ve výši 2.000,- Kč za každý jednotlivý případ. Zaplacením smluvní pokuty není zhotovitel zbaven povinnosti odstranit případné závady nebo použít materiál a dodat zboží v odpovídající kvalitě.</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Smluvní pokuta za neodstranění reklamovaných vad v záruční lhůtě</w:t>
      </w:r>
    </w:p>
    <w:p w:rsidR="004A5A97" w:rsidRPr="00362AB2" w:rsidRDefault="004A5A97" w:rsidP="00357F5C">
      <w:pPr>
        <w:numPr>
          <w:ilvl w:val="2"/>
          <w:numId w:val="3"/>
        </w:numPr>
        <w:ind w:left="851" w:hanging="788"/>
        <w:rPr>
          <w:rFonts w:ascii="Calibri" w:hAnsi="Calibri" w:cs="Calibri"/>
          <w:szCs w:val="20"/>
        </w:rPr>
      </w:pPr>
      <w:r w:rsidRPr="00362AB2">
        <w:rPr>
          <w:rFonts w:ascii="Calibri" w:hAnsi="Calibri" w:cs="Calibri"/>
          <w:bCs/>
          <w:szCs w:val="20"/>
        </w:rPr>
        <w:t>Pokud</w:t>
      </w:r>
      <w:r w:rsidRPr="00362AB2">
        <w:rPr>
          <w:rFonts w:ascii="Calibri" w:hAnsi="Calibri" w:cs="Calibri"/>
          <w:szCs w:val="20"/>
        </w:rPr>
        <w:t xml:space="preserve"> zhotovitel neodstraní reklamovanou vadu ve sjednaném termínu, je povinen zaplatit objednateli smluvní pokutu 1.000,- Kč za každou reklamovanou vadu, u níž je v prodlení, a za každý den prodlení. </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Způsob vyúčtování smluvních pokut</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Smluvní pokutu vyúčtuje oprávněná strana straně povinné písemnou formou.</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Ve vyúčtování musí být uvedeno to ustanovení smlouvy, které k vyúčtování smluvní pokuty opravňuje a způsob výpočtu celkové výše smluvní pokuty.</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Lhůta splatnosti smluvních pokut</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Strana povinná je povinna uhradit vyúčtované smluvní pokuty nejpozději do 30 dnů od dne obdržení příslušného vyúčtování.</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 xml:space="preserve">Zaplacením jakékoli smluvní pokuty dle této smlouvy není dotčen nárok oprávněné strany na náhradu škody způsobené jí porušením povinnosti povinné strany, na niž se smluvní pokuta vztahuje. </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Objednatel si vyhrazuje právo na úhradu smluvních pokut formou zápočtu.</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Objednatel je oprávněn jednostranně započítat vůči zhotoviteli své splatné i nesplatné pohledávky a dále je oprávněn jednostranně započítat vůči splatným i nesplatným pohledávkám zhotovitele.</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bCs/>
          <w:szCs w:val="20"/>
        </w:rPr>
        <w:t>V případě prodlení s plněním jakékoli povinnosti zhotovitele dle této smlouvy je objednatel oprávněn až do doby řádného splnění povinnosti</w:t>
      </w:r>
      <w:r w:rsidRPr="00362AB2">
        <w:rPr>
          <w:rFonts w:ascii="Calibri" w:hAnsi="Calibri" w:cs="Calibri"/>
          <w:szCs w:val="20"/>
        </w:rPr>
        <w:t xml:space="preserve"> zhotovitelem pozastavit jakoukoliv platbu zhotoviteli, byť by již byla splatná.</w:t>
      </w:r>
    </w:p>
    <w:p w:rsidR="004A5A97" w:rsidRPr="00362AB2" w:rsidRDefault="004A5A97" w:rsidP="00277D09">
      <w:pPr>
        <w:numPr>
          <w:ilvl w:val="2"/>
          <w:numId w:val="3"/>
        </w:numPr>
        <w:ind w:left="851" w:hanging="788"/>
        <w:rPr>
          <w:rFonts w:ascii="Calibri" w:hAnsi="Calibri" w:cs="Calibri"/>
          <w:szCs w:val="20"/>
        </w:rPr>
      </w:pPr>
      <w:r w:rsidRPr="00362AB2">
        <w:rPr>
          <w:rFonts w:ascii="Calibri" w:hAnsi="Calibri" w:cs="Calibri"/>
          <w:szCs w:val="20"/>
        </w:rPr>
        <w:t>Zhotovitel bere na vědomí, že dílo bude financováno z dotace, tj. zhotovitel výslovně souhlasí s tím, že přijde-li objednatel v souvislosti s prodlením zhotovitele, resp. v souvislosti s porušením povinností dle této smlouvy ze strany zhotovitele, o dotaci, odpovídá zhotovitel za škodu takto objednateli vzniklou v plném rozsahu.</w:t>
      </w:r>
    </w:p>
    <w:p w:rsidR="004A5A97" w:rsidRPr="00362AB2" w:rsidRDefault="004A5A97" w:rsidP="00277D09">
      <w:pPr>
        <w:tabs>
          <w:tab w:val="left" w:pos="851"/>
        </w:tabs>
        <w:ind w:left="851" w:hanging="851"/>
        <w:rPr>
          <w:rFonts w:ascii="Calibri" w:hAnsi="Calibri" w:cs="Calibri"/>
          <w:szCs w:val="20"/>
        </w:rPr>
      </w:pP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DŮVĚRNÉ INFORMACE A DUŠEVNÍ VLASTNICTVÍ</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Důvěrné informace</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Veškeré informace a dokumenty týkající se předmětu smlouvy o dílo, s nimiž bude zhotovitel přicházet v průběhu provádění díla do styku, jsou považovány za důvěrné a nesmějí být sdělovány nikomu kromě objednatele a - podle dohody s ním – dalším povolaným osobám, např. podzhotovitelům. Tyto informace nebudou použity k jiným účelům než k provádění díla podle této smlouvy o dílo a projektové dokumentace.</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 xml:space="preserve"> Za důvěrné informace nebudou považovány informace, které:</w:t>
      </w:r>
    </w:p>
    <w:p w:rsidR="004A5A97" w:rsidRPr="00362AB2" w:rsidRDefault="004A5A97" w:rsidP="00277D09">
      <w:pPr>
        <w:numPr>
          <w:ilvl w:val="1"/>
          <w:numId w:val="18"/>
        </w:numPr>
        <w:tabs>
          <w:tab w:val="left" w:pos="1276"/>
        </w:tabs>
        <w:spacing w:after="60"/>
        <w:ind w:left="1276" w:hanging="425"/>
        <w:rPr>
          <w:rFonts w:ascii="Calibri" w:hAnsi="Calibri" w:cs="Calibri"/>
        </w:rPr>
      </w:pPr>
      <w:r w:rsidRPr="00362AB2">
        <w:rPr>
          <w:rFonts w:ascii="Calibri" w:hAnsi="Calibri" w:cs="Calibri"/>
        </w:rPr>
        <w:lastRenderedPageBreak/>
        <w:t>jsou veřejně přístupné nebo známé v době jejich užití nebo zpřístupnění, pokud jejich veřejná přístupnost či známost nenastala v důsledku porušení zákonné (tj. uložené právními předpisy) či smluvní povinnosti, nebo</w:t>
      </w:r>
    </w:p>
    <w:p w:rsidR="004A5A97" w:rsidRPr="00362AB2" w:rsidRDefault="004A5A97" w:rsidP="00277D09">
      <w:pPr>
        <w:numPr>
          <w:ilvl w:val="1"/>
          <w:numId w:val="18"/>
        </w:numPr>
        <w:tabs>
          <w:tab w:val="left" w:pos="1276"/>
        </w:tabs>
        <w:ind w:left="1276" w:hanging="425"/>
        <w:rPr>
          <w:rFonts w:ascii="Calibri" w:hAnsi="Calibri" w:cs="Calibri"/>
        </w:rPr>
      </w:pPr>
      <w:r w:rsidRPr="00362AB2">
        <w:rPr>
          <w:rFonts w:ascii="Calibri" w:hAnsi="Calibri" w:cs="Calibri"/>
        </w:rPr>
        <w:t>jsou poskytnuty smluvní straně třetí osobou nijak nezúčastněnou na zhotovení díla, která má právo s takovou informací volně nakládat a poskytnout ji třetím osobám.</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Duševní vlastnictví</w:t>
      </w:r>
    </w:p>
    <w:p w:rsidR="004A5A97" w:rsidRPr="00362AB2" w:rsidRDefault="004A5A97" w:rsidP="00277D09">
      <w:pPr>
        <w:numPr>
          <w:ilvl w:val="2"/>
          <w:numId w:val="3"/>
        </w:numPr>
        <w:ind w:left="851" w:hanging="788"/>
        <w:rPr>
          <w:rFonts w:ascii="Calibri" w:hAnsi="Calibri" w:cs="Calibri"/>
          <w:bCs/>
          <w:szCs w:val="20"/>
        </w:rPr>
      </w:pPr>
      <w:r w:rsidRPr="00362AB2">
        <w:rPr>
          <w:rFonts w:ascii="Calibri" w:hAnsi="Calibri" w:cs="Calibri"/>
          <w:bCs/>
          <w:szCs w:val="20"/>
        </w:rPr>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rsidR="004A5A97" w:rsidRPr="00362AB2" w:rsidRDefault="004A5A97" w:rsidP="00277D09">
      <w:pPr>
        <w:pStyle w:val="Nadpis1"/>
        <w:keepNext w:val="0"/>
        <w:numPr>
          <w:ilvl w:val="0"/>
          <w:numId w:val="3"/>
        </w:numPr>
        <w:ind w:left="426" w:hanging="426"/>
        <w:rPr>
          <w:rFonts w:ascii="Calibri" w:hAnsi="Calibri" w:cs="Calibri"/>
          <w:snapToGrid w:val="0"/>
          <w:szCs w:val="20"/>
        </w:rPr>
      </w:pPr>
      <w:bookmarkStart w:id="1" w:name="ČÁST_XXIV.__ODSTOUPENÍ_OD_SMLOUVY"/>
      <w:bookmarkEnd w:id="1"/>
      <w:r w:rsidRPr="00362AB2">
        <w:rPr>
          <w:rFonts w:ascii="Calibri" w:hAnsi="Calibri" w:cs="Calibri"/>
          <w:snapToGrid w:val="0"/>
          <w:szCs w:val="20"/>
        </w:rPr>
        <w:t xml:space="preserve">ODSTOUPENÍ OD SMLOUVY </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Základní ustanovení</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bCs/>
          <w:szCs w:val="20"/>
        </w:rPr>
        <w:t>Nastanou</w:t>
      </w:r>
      <w:r w:rsidRPr="00362AB2">
        <w:rPr>
          <w:rFonts w:ascii="Calibri" w:hAnsi="Calibri" w:cs="Calibri"/>
        </w:rPr>
        <w:t>-li u některé ze stran skutečnosti bránící řádnému plnění této smlouvy, je povinna to ihned bez zbytečného odkladu oznámit druhé straně a vyvolat jednání zástupců oprávněných k podpisu smlouvy.</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Důvody odstoupení od smlouvy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Smluvní strany se dohodly, že zhotovitel může od smlouvy, vedle případů uvedených v kogentních ustanoveních občanského zákoníku, odstoupit výlučně v těchto případech:</w:t>
      </w:r>
    </w:p>
    <w:p w:rsidR="004A5A97" w:rsidRPr="00362AB2" w:rsidRDefault="004A5A97" w:rsidP="00277D09">
      <w:pPr>
        <w:numPr>
          <w:ilvl w:val="1"/>
          <w:numId w:val="19"/>
        </w:numPr>
        <w:tabs>
          <w:tab w:val="left" w:pos="1276"/>
        </w:tabs>
        <w:spacing w:after="100"/>
        <w:ind w:left="1276" w:hanging="425"/>
        <w:rPr>
          <w:rFonts w:ascii="Calibri" w:hAnsi="Calibri" w:cs="Calibri"/>
        </w:rPr>
      </w:pPr>
      <w:r w:rsidRPr="00362AB2">
        <w:rPr>
          <w:rFonts w:ascii="Calibri" w:hAnsi="Calibri" w:cs="Calibri"/>
        </w:rPr>
        <w:t>v případě prodlení objednatele s úhradou dlužné částky delším než 45 dnů a to za podmínek uvedených v odstavci 5.3.5 této smlouvy</w:t>
      </w:r>
    </w:p>
    <w:p w:rsidR="004A5A97" w:rsidRPr="00362AB2" w:rsidRDefault="004A5A97" w:rsidP="00277D09">
      <w:pPr>
        <w:numPr>
          <w:ilvl w:val="1"/>
          <w:numId w:val="19"/>
        </w:numPr>
        <w:tabs>
          <w:tab w:val="left" w:pos="1276"/>
        </w:tabs>
        <w:spacing w:after="100"/>
        <w:ind w:left="1276" w:hanging="425"/>
        <w:rPr>
          <w:rFonts w:ascii="Calibri" w:hAnsi="Calibri" w:cs="Calibri"/>
        </w:rPr>
      </w:pPr>
      <w:r w:rsidRPr="00362AB2">
        <w:rPr>
          <w:rFonts w:ascii="Calibri" w:hAnsi="Calibri" w:cs="Calibri"/>
        </w:rPr>
        <w:t>na objednatele byl pravomocně prohlášen úpadek,</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Smluvní strany se dohodly, že objednatel může od smlouvy, vedle případů uvedených v kogentních ustanoveních občanského zákoníku, odstoupit také zejména v těchto případech:</w:t>
      </w:r>
    </w:p>
    <w:p w:rsidR="004A5A97" w:rsidRPr="00362AB2" w:rsidRDefault="004A5A97" w:rsidP="00277D09">
      <w:pPr>
        <w:numPr>
          <w:ilvl w:val="0"/>
          <w:numId w:val="21"/>
        </w:numPr>
        <w:tabs>
          <w:tab w:val="left" w:pos="1276"/>
        </w:tabs>
        <w:spacing w:after="100"/>
        <w:rPr>
          <w:rFonts w:ascii="Calibri" w:hAnsi="Calibri" w:cs="Calibri"/>
        </w:rPr>
      </w:pPr>
      <w:r w:rsidRPr="00362AB2">
        <w:rPr>
          <w:rFonts w:ascii="Calibri" w:hAnsi="Calibri" w:cs="Calibri"/>
        </w:rPr>
        <w:t>nesplnění termínu převzetí staveniště zhotovitelem ani v dodatečné přiměřené lhůtě (viz odstavec 9.2.2 smlouvy),</w:t>
      </w:r>
    </w:p>
    <w:p w:rsidR="004A5A97" w:rsidRPr="00362AB2" w:rsidRDefault="004A5A97" w:rsidP="00277D09">
      <w:pPr>
        <w:numPr>
          <w:ilvl w:val="0"/>
          <w:numId w:val="21"/>
        </w:numPr>
        <w:tabs>
          <w:tab w:val="left" w:pos="1276"/>
        </w:tabs>
        <w:spacing w:after="100"/>
        <w:rPr>
          <w:rFonts w:ascii="Calibri" w:hAnsi="Calibri" w:cs="Calibri"/>
        </w:rPr>
      </w:pPr>
      <w:r w:rsidRPr="00362AB2">
        <w:rPr>
          <w:rFonts w:ascii="Calibri" w:hAnsi="Calibri" w:cs="Calibri"/>
        </w:rPr>
        <w:t>nezahájení prací na díle ze strany zhotovitele ani v dodatečné 14-denní lhůtě počínající ode dne doručení výzvy,</w:t>
      </w:r>
    </w:p>
    <w:p w:rsidR="004A5A97" w:rsidRPr="00362AB2" w:rsidRDefault="004A5A97" w:rsidP="00277D09">
      <w:pPr>
        <w:numPr>
          <w:ilvl w:val="0"/>
          <w:numId w:val="21"/>
        </w:numPr>
        <w:tabs>
          <w:tab w:val="left" w:pos="1276"/>
        </w:tabs>
        <w:spacing w:after="100"/>
        <w:rPr>
          <w:rFonts w:ascii="Calibri" w:hAnsi="Calibri" w:cs="Calibri"/>
        </w:rPr>
      </w:pPr>
      <w:r w:rsidRPr="00362AB2">
        <w:rPr>
          <w:rFonts w:ascii="Calibri" w:hAnsi="Calibri" w:cs="Calibri"/>
        </w:rPr>
        <w:t>neodstranění vad vzniklých vadným prováděním díla ze strany zhotovitele ani v dodatečné 14-denní lhůtě počínající ode dne doručení výzvy, nebo pokračování v nevhodném provádění díla zhotovitelem i přes výslovné upozornění objednatelem,</w:t>
      </w:r>
    </w:p>
    <w:p w:rsidR="004A5A97" w:rsidRPr="00362AB2" w:rsidRDefault="004A5A97" w:rsidP="00277D09">
      <w:pPr>
        <w:numPr>
          <w:ilvl w:val="0"/>
          <w:numId w:val="21"/>
        </w:numPr>
        <w:tabs>
          <w:tab w:val="left" w:pos="1276"/>
        </w:tabs>
        <w:spacing w:after="100"/>
        <w:rPr>
          <w:rFonts w:ascii="Calibri" w:hAnsi="Calibri" w:cs="Calibri"/>
        </w:rPr>
      </w:pPr>
      <w:r w:rsidRPr="00362AB2">
        <w:rPr>
          <w:rFonts w:ascii="Calibri" w:hAnsi="Calibri" w:cs="Calibri"/>
        </w:rPr>
        <w:t>prodlení zhotovitele s dokončením díla delší než 30 dnů,</w:t>
      </w:r>
    </w:p>
    <w:p w:rsidR="004A5A97" w:rsidRPr="00362AB2" w:rsidRDefault="004A5A97" w:rsidP="00277D09">
      <w:pPr>
        <w:numPr>
          <w:ilvl w:val="0"/>
          <w:numId w:val="21"/>
        </w:numPr>
        <w:tabs>
          <w:tab w:val="left" w:pos="1276"/>
        </w:tabs>
        <w:spacing w:after="100"/>
        <w:rPr>
          <w:rFonts w:ascii="Calibri" w:hAnsi="Calibri" w:cs="Calibri"/>
        </w:rPr>
      </w:pPr>
      <w:r w:rsidRPr="00362AB2">
        <w:rPr>
          <w:rFonts w:ascii="Calibri" w:hAnsi="Calibri" w:cs="Calibri"/>
        </w:rPr>
        <w:t>při opakovaném porušení kvalitativních parametrů prací, použitých materiálů a dodávek,</w:t>
      </w:r>
    </w:p>
    <w:p w:rsidR="004A5A97" w:rsidRPr="00362AB2" w:rsidRDefault="004A5A97" w:rsidP="00277D09">
      <w:pPr>
        <w:numPr>
          <w:ilvl w:val="0"/>
          <w:numId w:val="21"/>
        </w:numPr>
        <w:tabs>
          <w:tab w:val="left" w:pos="1276"/>
        </w:tabs>
        <w:spacing w:after="100"/>
        <w:rPr>
          <w:rFonts w:ascii="Calibri" w:hAnsi="Calibri" w:cs="Calibri"/>
        </w:rPr>
      </w:pPr>
      <w:r w:rsidRPr="00362AB2">
        <w:rPr>
          <w:rFonts w:ascii="Calibri" w:hAnsi="Calibri" w:cs="Calibri"/>
        </w:rPr>
        <w:t>zahájení insolvenčního řízení vůči zhotoviteli,</w:t>
      </w:r>
    </w:p>
    <w:p w:rsidR="004A5A97" w:rsidRPr="00362AB2" w:rsidRDefault="004A5A97" w:rsidP="00277D09">
      <w:pPr>
        <w:numPr>
          <w:ilvl w:val="0"/>
          <w:numId w:val="21"/>
        </w:numPr>
        <w:tabs>
          <w:tab w:val="left" w:pos="1276"/>
        </w:tabs>
        <w:rPr>
          <w:rFonts w:ascii="Calibri" w:hAnsi="Calibri" w:cs="Calibri"/>
          <w:snapToGrid w:val="0"/>
        </w:rPr>
      </w:pPr>
      <w:r w:rsidRPr="00362AB2">
        <w:rPr>
          <w:rFonts w:ascii="Calibri" w:hAnsi="Calibri" w:cs="Calibri"/>
        </w:rPr>
        <w:t>pokud zhotovitel za trvání této smlouvy přestane splňovat základní způsobilost stanovenou v zadávací dokumentaci k výběrovému řízení na dodavatele stavby, na jehož základě byla uzavřena tato smlouva, nebo pozbude jakákoliv oprávnění nutná pro řádné splnění předmětu této smlouvy či stanovená touto smlouvou,</w:t>
      </w:r>
    </w:p>
    <w:p w:rsidR="004A5A97" w:rsidRPr="00362AB2" w:rsidRDefault="004A5A97" w:rsidP="00277D09">
      <w:pPr>
        <w:numPr>
          <w:ilvl w:val="0"/>
          <w:numId w:val="21"/>
        </w:numPr>
        <w:tabs>
          <w:tab w:val="left" w:pos="1276"/>
        </w:tabs>
        <w:rPr>
          <w:rFonts w:ascii="Calibri" w:hAnsi="Calibri" w:cs="Calibri"/>
          <w:snapToGrid w:val="0"/>
        </w:rPr>
      </w:pPr>
      <w:r w:rsidRPr="00362AB2">
        <w:rPr>
          <w:rFonts w:ascii="Calibri" w:hAnsi="Calibri" w:cs="Calibri"/>
          <w:snapToGrid w:val="0"/>
        </w:rPr>
        <w:t>porušení jakékoliv povinnosti dle čl. 2.3 této smlouvy,</w:t>
      </w:r>
    </w:p>
    <w:p w:rsidR="004A5A97" w:rsidRPr="00362AB2" w:rsidRDefault="004A5A97" w:rsidP="00277D09">
      <w:pPr>
        <w:numPr>
          <w:ilvl w:val="0"/>
          <w:numId w:val="21"/>
        </w:numPr>
        <w:tabs>
          <w:tab w:val="left" w:pos="1276"/>
        </w:tabs>
        <w:rPr>
          <w:rFonts w:ascii="Calibri" w:hAnsi="Calibri" w:cs="Calibri"/>
          <w:snapToGrid w:val="0"/>
        </w:rPr>
      </w:pPr>
      <w:r w:rsidRPr="00362AB2">
        <w:rPr>
          <w:rFonts w:ascii="Calibri" w:hAnsi="Calibri" w:cs="Calibri"/>
          <w:snapToGrid w:val="0"/>
        </w:rPr>
        <w:t>neposkytnutí dotace nebo krácení dotace, jež má být poskytnuta z  IROP ke spolufinancování díla.</w:t>
      </w:r>
    </w:p>
    <w:p w:rsidR="004A5A97" w:rsidRPr="00362AB2" w:rsidRDefault="004A5A97" w:rsidP="00277D09">
      <w:pPr>
        <w:tabs>
          <w:tab w:val="left" w:pos="851"/>
        </w:tabs>
        <w:rPr>
          <w:rFonts w:ascii="Calibri" w:hAnsi="Calibri" w:cs="Calibri"/>
        </w:rPr>
      </w:pPr>
      <w:r w:rsidRPr="00362AB2">
        <w:rPr>
          <w:rFonts w:ascii="Calibri" w:hAnsi="Calibri" w:cs="Calibri"/>
        </w:rPr>
        <w:tab/>
        <w:t>Za důvod odstoupení od smlouvy jsou považovány také okolnosti plynoucí z důsledků vyšší moci.</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Odstoupit od smlouvy z důvodu zahájení insolvenčního řízení vůči druhé straně nelze v případě, kdy strana, na kterou byl podán insolvenční návrh, dá v přiměřené lhůtě poté, co k tomu bude druhou stranou vyzvána, druhé straně jistotu, že dostojí svým závazkům v této smlouvě uvedeným. Za jistotu je považováno složení bankovní záruky ve výši ceny díla nebo nedoplatku ceny díla, složení hotovosti do notářské úschovy, bonitní ručitel apod.</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Způsob odstoupení od smlouvy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lastRenderedPageBreak/>
        <w:t>Kterákoliv smluvní strana je oprávněna odstoupit od smlouvy na základě ujednání ze smlouvy vyplývajících. Svoje odstoupení je povinna písemně oznámit druhé straně.</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V oznámení o odstoupení od smlouvy musí být uveden důvod, pro který strana od smlouvy odstupuje a přesná citace toho ustanovení smlouvy, které ji k takovému kroku opravňuje. Bez těchto náležitostí je odstoupení neplatné.</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Odstoupením od smlouvy smlouva zaniká dnem doručení oznámení o této skutečnosti druhé smluvní straně. V případě pochybností se má za to, že odstoupení od smlouvy bylo doručeno třetím dnem po odeslání odstoupení od smlouvy na adresu sídla druhé smluvní strany.</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Důsledky odstoupení od smlouvy</w:t>
      </w:r>
    </w:p>
    <w:p w:rsidR="004A5A97" w:rsidRPr="00362AB2" w:rsidRDefault="004A5A97" w:rsidP="00277D09">
      <w:pPr>
        <w:numPr>
          <w:ilvl w:val="2"/>
          <w:numId w:val="3"/>
        </w:numPr>
        <w:ind w:left="851" w:hanging="788"/>
        <w:rPr>
          <w:rFonts w:ascii="Calibri" w:hAnsi="Calibri" w:cs="Calibri"/>
        </w:rPr>
      </w:pPr>
      <w:r w:rsidRPr="00362AB2">
        <w:rPr>
          <w:rFonts w:ascii="Calibri" w:hAnsi="Calibri" w:cs="Calibri"/>
        </w:rPr>
        <w:t>Odstoupí-li některá ze stran od této smlouvy na základě ujednání z této smlouvy vyplývajících, pak povinnosti obou stran jsou následující:</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objednatel ve lhůtě dohodnuté se zhotovitelem převezme zpět staveniště,</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objednatel umožní zhotoviteli přístup na staveniště, aby mohl provést veškeré potřebné náležitosti v souvislosti s ukončením stavby,</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zhotovitel do 7 dnů od data odstoupení od smlouvy provede soupis všech provedených prací oceněný dle způsobu, kterým byla stanovena cena díla,</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zhotovitel předá oceněný soupis provedených prací objednateli k odsouhlasení,</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objednatel se vyjádří k soupisu prací nejpozději do 10 kalendářních dnů,</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zhotovitel vyzve objednatele k převzetí stavby,</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objednatel je povinen do 3 dnů od obdržení vyzvání zahájit převzetí stavby sepsat zápis o předání a převzetí, podepsaný oprávněnými zástupci obou stran,</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zhotovitel odveze veškerý svůj nezabudovaný nevyúčtovaný materiál a zařízení a vyklidí staveniště nejpozději do 7 dnů po předání a převzetí stavby,</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zhotovitel provede finanční vyčíslení všech provedených prací, všech dosud vyúčtovaných prací, popřípadě poskytnutých záloh a zpracuje konečnou fakturu,</w:t>
      </w:r>
    </w:p>
    <w:p w:rsidR="004A5A97" w:rsidRPr="00362AB2" w:rsidRDefault="004A5A97" w:rsidP="00277D09">
      <w:pPr>
        <w:numPr>
          <w:ilvl w:val="0"/>
          <w:numId w:val="20"/>
        </w:numPr>
        <w:tabs>
          <w:tab w:val="left" w:pos="1276"/>
        </w:tabs>
        <w:spacing w:after="100"/>
        <w:ind w:left="1276" w:hanging="425"/>
        <w:rPr>
          <w:rFonts w:ascii="Calibri" w:hAnsi="Calibri" w:cs="Calibri"/>
          <w:bCs/>
          <w:caps/>
        </w:rPr>
      </w:pPr>
      <w:r w:rsidRPr="00362AB2">
        <w:rPr>
          <w:rFonts w:ascii="Calibri" w:hAnsi="Calibri" w:cs="Calibri"/>
        </w:rPr>
        <w:t>v případě odstoupení od smlouvy z důvodu porušení povinností druhé smluvní strany, má odstupující strana právo na náhradu škody, která ji odstoupením do smlouvy vznikla,</w:t>
      </w:r>
    </w:p>
    <w:p w:rsidR="004A5A97" w:rsidRPr="00362AB2" w:rsidRDefault="004A5A97" w:rsidP="00277D09">
      <w:pPr>
        <w:numPr>
          <w:ilvl w:val="0"/>
          <w:numId w:val="20"/>
        </w:numPr>
        <w:tabs>
          <w:tab w:val="left" w:pos="1276"/>
        </w:tabs>
        <w:ind w:left="1276" w:hanging="425"/>
        <w:rPr>
          <w:rFonts w:ascii="Calibri" w:hAnsi="Calibri" w:cs="Calibri"/>
          <w:bCs/>
          <w:caps/>
        </w:rPr>
      </w:pPr>
      <w:r w:rsidRPr="00362AB2">
        <w:rPr>
          <w:rFonts w:ascii="Calibri" w:hAnsi="Calibri" w:cs="Calibri"/>
        </w:rPr>
        <w:t>objednatel uhradí konečnou fakturu ve lhůtě splatnosti podle článku 5 této smlouvy, přičemž právo na zápočet pohledávek dle čl. 15.8.3 a 15.8.4 této smlouvy tím není dotčeno. V případě, kdy objednatel odstoupí z důvodu na straně zhotovitele, je objednatel dále oprávněn nechat si část ceny díla jako pozastávku do doby vyčíslení veškerých škod způsobených odstoupením od smlouvy.</w:t>
      </w:r>
    </w:p>
    <w:p w:rsidR="004A5A97" w:rsidRPr="00362AB2" w:rsidRDefault="004A5A97" w:rsidP="00B6597B">
      <w:pPr>
        <w:pStyle w:val="Nadpis1"/>
        <w:keepNext w:val="0"/>
        <w:numPr>
          <w:ilvl w:val="0"/>
          <w:numId w:val="0"/>
        </w:numPr>
        <w:rPr>
          <w:rFonts w:ascii="Calibri" w:hAnsi="Calibri" w:cs="Calibri"/>
          <w:snapToGrid w:val="0"/>
          <w:szCs w:val="20"/>
        </w:rPr>
      </w:pPr>
    </w:p>
    <w:p w:rsidR="004A5A97" w:rsidRPr="00362AB2" w:rsidRDefault="004A5A97" w:rsidP="00277D09">
      <w:pPr>
        <w:pStyle w:val="Nadpis1"/>
        <w:keepNext w:val="0"/>
        <w:numPr>
          <w:ilvl w:val="0"/>
          <w:numId w:val="3"/>
        </w:numPr>
        <w:ind w:left="426" w:hanging="426"/>
        <w:rPr>
          <w:rFonts w:ascii="Calibri" w:hAnsi="Calibri" w:cs="Calibri"/>
          <w:snapToGrid w:val="0"/>
          <w:szCs w:val="20"/>
        </w:rPr>
      </w:pPr>
      <w:r w:rsidRPr="00362AB2">
        <w:rPr>
          <w:rFonts w:ascii="Calibri" w:hAnsi="Calibri" w:cs="Calibri"/>
          <w:snapToGrid w:val="0"/>
          <w:szCs w:val="20"/>
        </w:rPr>
        <w:t>závěrečná ustanovení</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 xml:space="preserve">Práva a povinnosti smluvních stran se řídí ustanoveními této smlouvy a ustanoveními občanského zákoníku. </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Tato smlouva je vyhotovena ve dvou vyhotoveních, z nichž po jednom vyhotovení obdrží objednatel a zhotovitel.</w:t>
      </w:r>
    </w:p>
    <w:p w:rsidR="004A5A97" w:rsidRPr="00362AB2" w:rsidRDefault="004A5A97" w:rsidP="00277D09">
      <w:pPr>
        <w:pStyle w:val="Nadpis1"/>
        <w:keepNext w:val="0"/>
        <w:numPr>
          <w:ilvl w:val="1"/>
          <w:numId w:val="3"/>
        </w:numPr>
        <w:ind w:left="426"/>
        <w:rPr>
          <w:rFonts w:ascii="Calibri" w:hAnsi="Calibri" w:cs="Calibri"/>
          <w:b w:val="0"/>
          <w:caps w:val="0"/>
          <w:kern w:val="0"/>
          <w:sz w:val="20"/>
          <w:szCs w:val="20"/>
        </w:rPr>
      </w:pPr>
      <w:r w:rsidRPr="00362AB2">
        <w:rPr>
          <w:rFonts w:ascii="Calibri" w:hAnsi="Calibri" w:cs="Calibri"/>
          <w:b w:val="0"/>
          <w:caps w:val="0"/>
          <w:kern w:val="0"/>
          <w:sz w:val="20"/>
          <w:szCs w:val="20"/>
        </w:rPr>
        <w:t>Tato smlouva nabývá platnosti dnem jejího uzavření.</w:t>
      </w:r>
      <w:r w:rsidRPr="00362AB2">
        <w:rPr>
          <w:rFonts w:ascii="Calibri" w:hAnsi="Calibri" w:cs="Calibri"/>
          <w:caps w:val="0"/>
          <w:kern w:val="0"/>
          <w:sz w:val="20"/>
          <w:szCs w:val="20"/>
        </w:rPr>
        <w:t xml:space="preserve"> Účinnosti smlouva nabývá</w:t>
      </w:r>
      <w:r w:rsidR="00645C33" w:rsidRPr="00362AB2">
        <w:rPr>
          <w:rFonts w:ascii="Calibri" w:hAnsi="Calibri" w:cs="Calibri"/>
          <w:caps w:val="0"/>
          <w:kern w:val="0"/>
          <w:sz w:val="20"/>
          <w:szCs w:val="20"/>
        </w:rPr>
        <w:t xml:space="preserve"> dnem, ve kterém obdrží objednatel písemné vyrozumění poskytovatele dotace o tom, že dotace pro realizaci předmětu díla poskytnuta byla. </w:t>
      </w:r>
      <w:r w:rsidRPr="00362AB2">
        <w:rPr>
          <w:rFonts w:ascii="Calibri" w:hAnsi="Calibri" w:cs="Calibri"/>
          <w:b w:val="0"/>
          <w:caps w:val="0"/>
          <w:kern w:val="0"/>
          <w:sz w:val="20"/>
          <w:szCs w:val="20"/>
        </w:rPr>
        <w:t xml:space="preserve">Objednatel je povinen zhotovitele vyrozumět o nabytí účinnosti smlouvy nejpozději do 3 dnů pracovního dne ode dne, kdy mu bylo rozhodnutí o poskytnutí dotace doručeno. </w:t>
      </w:r>
    </w:p>
    <w:p w:rsidR="00645C33" w:rsidRPr="00362AB2" w:rsidRDefault="00645C33" w:rsidP="00645C33">
      <w:pPr>
        <w:ind w:left="426" w:hanging="426"/>
        <w:rPr>
          <w:rFonts w:asciiTheme="minorHAnsi" w:hAnsiTheme="minorHAnsi" w:cstheme="minorHAnsi"/>
        </w:rPr>
      </w:pPr>
      <w:r w:rsidRPr="00362AB2">
        <w:rPr>
          <w:rFonts w:asciiTheme="minorHAnsi" w:hAnsiTheme="minorHAnsi" w:cstheme="minorHAnsi"/>
        </w:rPr>
        <w:t xml:space="preserve">18.4. Nenastane-li účinnost této smlouvy nejpozději </w:t>
      </w:r>
      <w:r w:rsidRPr="0025564D">
        <w:rPr>
          <w:rFonts w:asciiTheme="minorHAnsi" w:hAnsiTheme="minorHAnsi" w:cstheme="minorHAnsi"/>
        </w:rPr>
        <w:t xml:space="preserve">do </w:t>
      </w:r>
      <w:r w:rsidR="00691FEE" w:rsidRPr="0025564D">
        <w:rPr>
          <w:rFonts w:asciiTheme="minorHAnsi" w:hAnsiTheme="minorHAnsi" w:cstheme="minorHAnsi"/>
        </w:rPr>
        <w:t>31.5.2018</w:t>
      </w:r>
      <w:r w:rsidRPr="0025564D">
        <w:rPr>
          <w:rFonts w:asciiTheme="minorHAnsi" w:hAnsiTheme="minorHAnsi" w:cstheme="minorHAnsi"/>
        </w:rPr>
        <w:t xml:space="preserve">, </w:t>
      </w:r>
      <w:r w:rsidRPr="00362AB2">
        <w:rPr>
          <w:rFonts w:asciiTheme="minorHAnsi" w:hAnsiTheme="minorHAnsi" w:cstheme="minorHAnsi"/>
        </w:rPr>
        <w:t>tedy neobdrží-li do tohoto data objednatel písemné  rozhodnutí o poskytnutí dotace pro realizaci předmětu díla od jejího poskytovatele, dnem následujícím platnost této smlouvy zaniká, když neobdržení předmětného rozhodnutí do uvedeného data sjednávají strany jako podmínku rozvazovací.</w:t>
      </w:r>
    </w:p>
    <w:p w:rsidR="004A5A97" w:rsidRPr="00362AB2" w:rsidRDefault="004A5A97" w:rsidP="003C51F6">
      <w:pPr>
        <w:rPr>
          <w:rFonts w:ascii="Calibri" w:hAnsi="Calibri" w:cs="Calibri"/>
        </w:rPr>
      </w:pPr>
      <w:r w:rsidRPr="00362AB2">
        <w:rPr>
          <w:rFonts w:ascii="Calibri" w:hAnsi="Calibri" w:cs="Calibri"/>
        </w:rPr>
        <w:t xml:space="preserve">18.4. Znění této Smlouvy o dílo  bylo projednáno a schváleno zastupitelstvem obce </w:t>
      </w:r>
      <w:r w:rsidR="00645C33" w:rsidRPr="00362AB2">
        <w:rPr>
          <w:rFonts w:ascii="Calibri" w:hAnsi="Calibri" w:cs="Calibri"/>
        </w:rPr>
        <w:t>d</w:t>
      </w:r>
      <w:r w:rsidRPr="00362AB2">
        <w:rPr>
          <w:rFonts w:ascii="Calibri" w:hAnsi="Calibri" w:cs="Calibri"/>
        </w:rPr>
        <w:t>ne 28. zasedání dne 6.12.2017.</w:t>
      </w:r>
    </w:p>
    <w:p w:rsidR="004A5A97" w:rsidRDefault="004A5A97" w:rsidP="00C52EE6">
      <w:pPr>
        <w:pStyle w:val="Nadpis1"/>
        <w:keepNext w:val="0"/>
        <w:numPr>
          <w:ilvl w:val="0"/>
          <w:numId w:val="0"/>
        </w:numPr>
        <w:rPr>
          <w:rFonts w:ascii="Calibri" w:hAnsi="Calibri" w:cs="Calibri"/>
          <w:b w:val="0"/>
          <w:caps w:val="0"/>
          <w:color w:val="000000"/>
          <w:kern w:val="0"/>
          <w:sz w:val="20"/>
          <w:szCs w:val="20"/>
        </w:rPr>
      </w:pPr>
    </w:p>
    <w:p w:rsidR="004A5A97" w:rsidRDefault="004A5A97" w:rsidP="00C52EE6">
      <w:pPr>
        <w:pStyle w:val="Nadpis1"/>
        <w:keepNext w:val="0"/>
        <w:numPr>
          <w:ilvl w:val="0"/>
          <w:numId w:val="0"/>
        </w:numPr>
        <w:rPr>
          <w:rFonts w:ascii="Calibri" w:hAnsi="Calibri" w:cs="Calibri"/>
          <w:b w:val="0"/>
          <w:caps w:val="0"/>
          <w:color w:val="000000"/>
          <w:kern w:val="0"/>
          <w:sz w:val="20"/>
          <w:szCs w:val="20"/>
        </w:rPr>
      </w:pPr>
    </w:p>
    <w:p w:rsidR="004A5A97" w:rsidRPr="006F29B8" w:rsidRDefault="004A5A97" w:rsidP="00C52EE6">
      <w:pPr>
        <w:pStyle w:val="Nadpis1"/>
        <w:keepNext w:val="0"/>
        <w:numPr>
          <w:ilvl w:val="0"/>
          <w:numId w:val="0"/>
        </w:numPr>
        <w:rPr>
          <w:rFonts w:ascii="Calibri" w:hAnsi="Calibri" w:cs="Calibri"/>
          <w:b w:val="0"/>
          <w:caps w:val="0"/>
          <w:color w:val="000000"/>
          <w:kern w:val="0"/>
          <w:sz w:val="20"/>
          <w:szCs w:val="20"/>
        </w:rPr>
      </w:pPr>
      <w:r>
        <w:rPr>
          <w:rFonts w:ascii="Calibri" w:hAnsi="Calibri" w:cs="Calibri"/>
          <w:b w:val="0"/>
          <w:caps w:val="0"/>
          <w:color w:val="000000"/>
          <w:kern w:val="0"/>
          <w:sz w:val="20"/>
          <w:szCs w:val="20"/>
        </w:rPr>
        <w:t xml:space="preserve">18.5. </w:t>
      </w:r>
      <w:r w:rsidRPr="006F29B8">
        <w:rPr>
          <w:rFonts w:ascii="Calibri" w:hAnsi="Calibri" w:cs="Calibri"/>
          <w:b w:val="0"/>
          <w:caps w:val="0"/>
          <w:color w:val="000000"/>
          <w:kern w:val="0"/>
          <w:sz w:val="20"/>
          <w:szCs w:val="20"/>
        </w:rPr>
        <w:t>Nedílnou součástí této smlouvy o dílo je:</w:t>
      </w:r>
    </w:p>
    <w:p w:rsidR="004A5A97" w:rsidRPr="00BC5784" w:rsidRDefault="004A5A97" w:rsidP="00277D09">
      <w:pPr>
        <w:rPr>
          <w:rFonts w:ascii="Calibri" w:hAnsi="Calibri" w:cs="Calibri"/>
          <w:color w:val="000000"/>
        </w:rPr>
      </w:pPr>
      <w:r w:rsidRPr="00BC5784">
        <w:rPr>
          <w:rFonts w:ascii="Calibri" w:hAnsi="Calibri" w:cs="Calibri"/>
          <w:color w:val="000000"/>
        </w:rPr>
        <w:t>Příloha č. 1 – Nabídka Zhotovitele</w:t>
      </w:r>
    </w:p>
    <w:p w:rsidR="004A5A97" w:rsidRPr="00521654" w:rsidRDefault="004A5A97" w:rsidP="00277D09">
      <w:pPr>
        <w:rPr>
          <w:rFonts w:ascii="Calibri" w:hAnsi="Calibri" w:cs="Calibri"/>
          <w:color w:val="000000"/>
        </w:rPr>
      </w:pPr>
      <w:r w:rsidRPr="00521654">
        <w:rPr>
          <w:rFonts w:ascii="Calibri" w:hAnsi="Calibri" w:cs="Calibri"/>
          <w:color w:val="000000"/>
        </w:rPr>
        <w:t>Příloha č. 2 – Časový harmonogram postupu prací s vyznačenými uzlovými body</w:t>
      </w:r>
    </w:p>
    <w:p w:rsidR="004A5A97" w:rsidRPr="00521654" w:rsidRDefault="004A5A97" w:rsidP="00277D09">
      <w:pPr>
        <w:ind w:left="1276" w:hanging="1276"/>
        <w:rPr>
          <w:rFonts w:ascii="Calibri" w:hAnsi="Calibri" w:cs="Calibri"/>
          <w:bCs/>
        </w:rPr>
      </w:pPr>
      <w:r w:rsidRPr="00521654">
        <w:rPr>
          <w:rFonts w:ascii="Calibri" w:hAnsi="Calibri" w:cs="Calibri"/>
          <w:color w:val="000000"/>
        </w:rPr>
        <w:t>Příloha č.</w:t>
      </w:r>
      <w:r>
        <w:rPr>
          <w:rFonts w:ascii="Calibri" w:hAnsi="Calibri" w:cs="Calibri"/>
          <w:color w:val="000000"/>
        </w:rPr>
        <w:t xml:space="preserve"> </w:t>
      </w:r>
      <w:r w:rsidRPr="00521654">
        <w:rPr>
          <w:rFonts w:ascii="Calibri" w:hAnsi="Calibri" w:cs="Calibri"/>
          <w:color w:val="000000"/>
        </w:rPr>
        <w:t>3 – Projektová dokumentace pro provedení stavby</w:t>
      </w:r>
      <w:r w:rsidRPr="00521654">
        <w:rPr>
          <w:rFonts w:ascii="Calibri" w:hAnsi="Calibri" w:cs="Calibri"/>
          <w:bCs/>
        </w:rPr>
        <w:t xml:space="preserve"> </w:t>
      </w:r>
    </w:p>
    <w:p w:rsidR="004A5A97" w:rsidRDefault="004A5A97" w:rsidP="00277D09">
      <w:pPr>
        <w:ind w:left="1276" w:hanging="1276"/>
        <w:rPr>
          <w:rFonts w:ascii="Calibri" w:hAnsi="Calibri" w:cs="Calibri"/>
          <w:bCs/>
        </w:rPr>
      </w:pPr>
      <w:r w:rsidRPr="00521654">
        <w:rPr>
          <w:rFonts w:ascii="Calibri" w:hAnsi="Calibri" w:cs="Calibri"/>
          <w:bCs/>
        </w:rPr>
        <w:t>Příloha č. 4 – Doklad o pojištění odpovědnosti Zhotovitele</w:t>
      </w:r>
    </w:p>
    <w:p w:rsidR="004A5A97" w:rsidRPr="00521654" w:rsidRDefault="004A5A97" w:rsidP="00277D09">
      <w:pPr>
        <w:ind w:left="1276" w:hanging="1276"/>
        <w:rPr>
          <w:rFonts w:ascii="Calibri" w:hAnsi="Calibri" w:cs="Calibri"/>
          <w:bCs/>
        </w:rPr>
      </w:pPr>
      <w:r>
        <w:rPr>
          <w:rFonts w:ascii="Calibri" w:hAnsi="Calibri" w:cs="Calibri"/>
          <w:bCs/>
        </w:rPr>
        <w:t>Příloha č. 5 – Pravidla</w:t>
      </w:r>
      <w:r w:rsidRPr="0090068A">
        <w:rPr>
          <w:rFonts w:ascii="Calibri" w:hAnsi="Calibri" w:cs="Calibri"/>
          <w:color w:val="000000"/>
          <w:szCs w:val="20"/>
        </w:rPr>
        <w:t xml:space="preserve"> </w:t>
      </w:r>
      <w:r>
        <w:rPr>
          <w:rFonts w:ascii="Calibri" w:hAnsi="Calibri" w:cs="Calibri"/>
          <w:color w:val="000000"/>
          <w:szCs w:val="20"/>
        </w:rPr>
        <w:t>IROP</w:t>
      </w:r>
      <w:r w:rsidRPr="0090068A">
        <w:rPr>
          <w:rFonts w:ascii="Calibri" w:hAnsi="Calibri" w:cs="Calibri"/>
          <w:color w:val="000000"/>
          <w:szCs w:val="20"/>
        </w:rPr>
        <w:t xml:space="preserve"> – </w:t>
      </w:r>
      <w:r>
        <w:rPr>
          <w:rFonts w:ascii="Calibri" w:hAnsi="Calibri" w:cs="Calibri"/>
          <w:color w:val="000000"/>
          <w:szCs w:val="20"/>
        </w:rPr>
        <w:t>Obecná pravidla pro žadatele a příjemce v. 1.9, kap. 13.</w:t>
      </w:r>
    </w:p>
    <w:p w:rsidR="004A5A97" w:rsidRPr="006F29B8" w:rsidRDefault="004A5A97" w:rsidP="00277D09">
      <w:pPr>
        <w:pStyle w:val="Nadpis1"/>
        <w:keepNext w:val="0"/>
        <w:numPr>
          <w:ilvl w:val="1"/>
          <w:numId w:val="3"/>
        </w:numPr>
        <w:ind w:left="426"/>
        <w:rPr>
          <w:rFonts w:ascii="Calibri" w:hAnsi="Calibri" w:cs="Calibri"/>
          <w:b w:val="0"/>
          <w:caps w:val="0"/>
          <w:color w:val="000000"/>
          <w:kern w:val="0"/>
          <w:sz w:val="20"/>
          <w:szCs w:val="20"/>
        </w:rPr>
      </w:pPr>
      <w:r w:rsidRPr="006F29B8">
        <w:rPr>
          <w:rFonts w:ascii="Calibri" w:hAnsi="Calibri" w:cs="Calibri"/>
          <w:b w:val="0"/>
          <w:caps w:val="0"/>
          <w:color w:val="000000"/>
          <w:kern w:val="0"/>
          <w:sz w:val="20"/>
          <w:szCs w:val="20"/>
        </w:rPr>
        <w:t>Smluvní strany prohlašují, že souhlasí s obsahem smlouvy, že byla sepsána určitě, srozumitelně, na základě jejich pravé a svobodné vůle, a na důkaz toho připojují níže svoje podpisy.</w:t>
      </w:r>
    </w:p>
    <w:p w:rsidR="004A5A97" w:rsidRDefault="004A5A97" w:rsidP="00277D09">
      <w:pPr>
        <w:rPr>
          <w:rFonts w:ascii="Calibri" w:hAnsi="Calibri" w:cs="Calibri"/>
        </w:rPr>
      </w:pPr>
    </w:p>
    <w:p w:rsidR="004A5A97" w:rsidRDefault="004A5A97" w:rsidP="00277D09">
      <w:pPr>
        <w:rPr>
          <w:rFonts w:ascii="Calibri" w:hAnsi="Calibri" w:cs="Calibri"/>
        </w:rPr>
      </w:pPr>
    </w:p>
    <w:tbl>
      <w:tblPr>
        <w:tblW w:w="0" w:type="auto"/>
        <w:tblLook w:val="00A0" w:firstRow="1" w:lastRow="0" w:firstColumn="1" w:lastColumn="0" w:noHBand="0" w:noVBand="0"/>
      </w:tblPr>
      <w:tblGrid>
        <w:gridCol w:w="4077"/>
        <w:gridCol w:w="2268"/>
        <w:gridCol w:w="3433"/>
      </w:tblGrid>
      <w:tr w:rsidR="004A5A97" w:rsidTr="00967762">
        <w:tc>
          <w:tcPr>
            <w:tcW w:w="4077" w:type="dxa"/>
          </w:tcPr>
          <w:p w:rsidR="004A5A97" w:rsidRPr="00967762" w:rsidRDefault="004A5A97" w:rsidP="00AB36BE">
            <w:pPr>
              <w:rPr>
                <w:rFonts w:ascii="Calibri" w:hAnsi="Calibri" w:cs="Calibri"/>
              </w:rPr>
            </w:pPr>
            <w:r w:rsidRPr="00967762">
              <w:rPr>
                <w:rFonts w:ascii="Calibri" w:hAnsi="Calibri" w:cs="Calibri"/>
                <w:szCs w:val="22"/>
              </w:rPr>
              <w:t>V Tovéři dne  ____________</w:t>
            </w:r>
          </w:p>
        </w:tc>
        <w:tc>
          <w:tcPr>
            <w:tcW w:w="2268" w:type="dxa"/>
          </w:tcPr>
          <w:p w:rsidR="004A5A97" w:rsidRPr="00967762" w:rsidRDefault="004A5A97" w:rsidP="00277D09">
            <w:pPr>
              <w:rPr>
                <w:rFonts w:ascii="Calibri" w:hAnsi="Calibri" w:cs="Calibri"/>
              </w:rPr>
            </w:pPr>
          </w:p>
        </w:tc>
        <w:tc>
          <w:tcPr>
            <w:tcW w:w="3433" w:type="dxa"/>
          </w:tcPr>
          <w:p w:rsidR="004A5A97" w:rsidRPr="00967762" w:rsidRDefault="004A5A97" w:rsidP="00277D09">
            <w:pPr>
              <w:rPr>
                <w:rFonts w:ascii="Calibri" w:hAnsi="Calibri" w:cs="Calibri"/>
              </w:rPr>
            </w:pPr>
            <w:r w:rsidRPr="00967762">
              <w:rPr>
                <w:rFonts w:ascii="Calibri" w:hAnsi="Calibri" w:cs="Calibri"/>
                <w:szCs w:val="22"/>
              </w:rPr>
              <w:t xml:space="preserve">V(e) </w:t>
            </w:r>
            <w:r w:rsidRPr="00967762">
              <w:rPr>
                <w:rFonts w:ascii="Calibri" w:hAnsi="Calibri" w:cs="Tahoma"/>
                <w:szCs w:val="20"/>
                <w:highlight w:val="yellow"/>
              </w:rPr>
              <w:t>[vyplní účastník]</w:t>
            </w:r>
            <w:r w:rsidRPr="00967762">
              <w:rPr>
                <w:rFonts w:ascii="Calibri" w:hAnsi="Calibri" w:cs="Tahoma"/>
                <w:szCs w:val="20"/>
              </w:rPr>
              <w:t xml:space="preserve"> </w:t>
            </w:r>
            <w:r w:rsidRPr="00967762">
              <w:rPr>
                <w:rFonts w:ascii="Calibri" w:hAnsi="Calibri" w:cs="Calibri"/>
                <w:szCs w:val="22"/>
              </w:rPr>
              <w:t xml:space="preserve">dne </w:t>
            </w:r>
            <w:r w:rsidRPr="00967762">
              <w:rPr>
                <w:rFonts w:ascii="Calibri" w:hAnsi="Calibri" w:cs="Tahoma"/>
                <w:szCs w:val="20"/>
                <w:highlight w:val="yellow"/>
              </w:rPr>
              <w:t>[vyplní účastník]</w:t>
            </w:r>
          </w:p>
        </w:tc>
      </w:tr>
      <w:tr w:rsidR="004A5A97" w:rsidTr="00967762">
        <w:tc>
          <w:tcPr>
            <w:tcW w:w="4077" w:type="dxa"/>
            <w:tcBorders>
              <w:bottom w:val="single" w:sz="4" w:space="0" w:color="auto"/>
            </w:tcBorders>
          </w:tcPr>
          <w:p w:rsidR="004A5A97" w:rsidRPr="00967762" w:rsidRDefault="004A5A97" w:rsidP="00277D09">
            <w:pPr>
              <w:rPr>
                <w:rFonts w:ascii="Calibri" w:hAnsi="Calibri" w:cs="Calibri"/>
              </w:rPr>
            </w:pPr>
          </w:p>
          <w:p w:rsidR="004A5A97" w:rsidRPr="00967762" w:rsidRDefault="004A5A97" w:rsidP="00277D09">
            <w:pPr>
              <w:rPr>
                <w:rFonts w:ascii="Calibri" w:hAnsi="Calibri" w:cs="Calibri"/>
              </w:rPr>
            </w:pPr>
          </w:p>
          <w:p w:rsidR="004A5A97" w:rsidRPr="00967762" w:rsidRDefault="004A5A97" w:rsidP="00277D09">
            <w:pPr>
              <w:rPr>
                <w:rFonts w:ascii="Calibri" w:hAnsi="Calibri" w:cs="Calibri"/>
              </w:rPr>
            </w:pPr>
          </w:p>
        </w:tc>
        <w:tc>
          <w:tcPr>
            <w:tcW w:w="2268" w:type="dxa"/>
          </w:tcPr>
          <w:p w:rsidR="004A5A97" w:rsidRPr="00967762" w:rsidRDefault="004A5A97" w:rsidP="00277D09">
            <w:pPr>
              <w:rPr>
                <w:rFonts w:ascii="Calibri" w:hAnsi="Calibri" w:cs="Calibri"/>
              </w:rPr>
            </w:pPr>
          </w:p>
        </w:tc>
        <w:tc>
          <w:tcPr>
            <w:tcW w:w="3433" w:type="dxa"/>
            <w:tcBorders>
              <w:bottom w:val="single" w:sz="4" w:space="0" w:color="auto"/>
            </w:tcBorders>
          </w:tcPr>
          <w:p w:rsidR="004A5A97" w:rsidRPr="00967762" w:rsidRDefault="004A5A97" w:rsidP="00277D09">
            <w:pPr>
              <w:rPr>
                <w:rFonts w:ascii="Calibri" w:hAnsi="Calibri" w:cs="Calibri"/>
              </w:rPr>
            </w:pPr>
          </w:p>
        </w:tc>
      </w:tr>
      <w:tr w:rsidR="004A5A97" w:rsidTr="00967762">
        <w:tc>
          <w:tcPr>
            <w:tcW w:w="4077" w:type="dxa"/>
            <w:tcBorders>
              <w:top w:val="single" w:sz="4" w:space="0" w:color="auto"/>
            </w:tcBorders>
          </w:tcPr>
          <w:p w:rsidR="004A5A97" w:rsidRPr="00967762" w:rsidRDefault="004A5A97" w:rsidP="00967762">
            <w:pPr>
              <w:spacing w:after="0"/>
              <w:rPr>
                <w:rFonts w:ascii="Calibri" w:hAnsi="Calibri" w:cs="TimesNewRomanPSMT"/>
                <w:bCs/>
                <w:szCs w:val="20"/>
              </w:rPr>
            </w:pPr>
            <w:r w:rsidRPr="00967762">
              <w:rPr>
                <w:rFonts w:ascii="Calibri" w:hAnsi="Calibri" w:cs="TimesNewRomanPSMT"/>
                <w:bCs/>
                <w:szCs w:val="20"/>
              </w:rPr>
              <w:t>Miroslav Majer, starosta,</w:t>
            </w:r>
          </w:p>
          <w:p w:rsidR="004A5A97" w:rsidRPr="00967762" w:rsidRDefault="004A5A97" w:rsidP="00967762">
            <w:pPr>
              <w:spacing w:after="0"/>
              <w:rPr>
                <w:rFonts w:ascii="Calibri" w:hAnsi="Calibri" w:cs="Calibri"/>
              </w:rPr>
            </w:pPr>
            <w:r w:rsidRPr="00967762">
              <w:rPr>
                <w:rFonts w:ascii="Calibri" w:hAnsi="Calibri" w:cs="TimesNewRomanPSMT"/>
                <w:bCs/>
                <w:szCs w:val="20"/>
              </w:rPr>
              <w:t>za objednatele</w:t>
            </w:r>
          </w:p>
        </w:tc>
        <w:tc>
          <w:tcPr>
            <w:tcW w:w="2268" w:type="dxa"/>
          </w:tcPr>
          <w:p w:rsidR="004A5A97" w:rsidRPr="00967762" w:rsidRDefault="004A5A97" w:rsidP="00277D09">
            <w:pPr>
              <w:rPr>
                <w:rFonts w:ascii="Calibri" w:hAnsi="Calibri" w:cs="Calibri"/>
              </w:rPr>
            </w:pPr>
          </w:p>
        </w:tc>
        <w:tc>
          <w:tcPr>
            <w:tcW w:w="3433" w:type="dxa"/>
            <w:tcBorders>
              <w:top w:val="single" w:sz="4" w:space="0" w:color="auto"/>
            </w:tcBorders>
          </w:tcPr>
          <w:p w:rsidR="004A5A97" w:rsidRPr="00967762" w:rsidRDefault="004A5A97" w:rsidP="00967762">
            <w:pPr>
              <w:spacing w:after="0"/>
              <w:rPr>
                <w:rFonts w:ascii="Calibri" w:hAnsi="Calibri" w:cs="Calibri"/>
              </w:rPr>
            </w:pPr>
            <w:r w:rsidRPr="00967762">
              <w:rPr>
                <w:rFonts w:ascii="Calibri" w:hAnsi="Calibri" w:cs="Tahoma"/>
                <w:szCs w:val="20"/>
                <w:highlight w:val="yellow"/>
              </w:rPr>
              <w:t>[vyplní účastník]</w:t>
            </w:r>
            <w:r w:rsidRPr="00967762">
              <w:rPr>
                <w:rFonts w:ascii="Calibri" w:hAnsi="Calibri" w:cs="Calibri"/>
                <w:szCs w:val="22"/>
              </w:rPr>
              <w:t>,</w:t>
            </w:r>
          </w:p>
          <w:p w:rsidR="004A5A97" w:rsidRPr="00967762" w:rsidRDefault="004A5A97" w:rsidP="00967762">
            <w:pPr>
              <w:spacing w:after="0"/>
              <w:rPr>
                <w:rFonts w:ascii="Calibri" w:hAnsi="Calibri" w:cs="Calibri"/>
              </w:rPr>
            </w:pPr>
            <w:r w:rsidRPr="00967762">
              <w:rPr>
                <w:rFonts w:ascii="Calibri" w:hAnsi="Calibri" w:cs="Calibri"/>
                <w:szCs w:val="22"/>
              </w:rPr>
              <w:t>za zhotovitele</w:t>
            </w:r>
          </w:p>
        </w:tc>
      </w:tr>
    </w:tbl>
    <w:p w:rsidR="004A5A97" w:rsidRPr="00BC5784" w:rsidRDefault="004A5A97" w:rsidP="00277D09">
      <w:pPr>
        <w:rPr>
          <w:rFonts w:ascii="Calibri" w:hAnsi="Calibri" w:cs="Calibri"/>
        </w:rPr>
      </w:pPr>
    </w:p>
    <w:sectPr w:rsidR="004A5A97" w:rsidRPr="00BC5784" w:rsidSect="00C87F71">
      <w:headerReference w:type="default" r:id="rId7"/>
      <w:footerReference w:type="default" r:id="rId8"/>
      <w:headerReference w:type="first" r:id="rId9"/>
      <w:pgSz w:w="11906" w:h="16838" w:code="9"/>
      <w:pgMar w:top="809" w:right="1134" w:bottom="1134" w:left="1134" w:header="709" w:footer="1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369" w:rsidRDefault="002A6369" w:rsidP="003C39D3">
      <w:pPr>
        <w:spacing w:after="0"/>
      </w:pPr>
      <w:r>
        <w:separator/>
      </w:r>
    </w:p>
  </w:endnote>
  <w:endnote w:type="continuationSeparator" w:id="0">
    <w:p w:rsidR="002A6369" w:rsidRDefault="002A6369" w:rsidP="003C3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7" w:rsidRPr="00C87F71" w:rsidRDefault="004A5A97" w:rsidP="00C87F71">
    <w:pPr>
      <w:pStyle w:val="Zpat"/>
      <w:jc w:val="right"/>
      <w:rPr>
        <w:rFonts w:ascii="Calibri" w:hAnsi="Calibri"/>
        <w:sz w:val="18"/>
      </w:rPr>
    </w:pPr>
    <w:r w:rsidRPr="00C87F71">
      <w:rPr>
        <w:rFonts w:ascii="Calibri" w:hAnsi="Calibri"/>
        <w:sz w:val="18"/>
      </w:rPr>
      <w:t xml:space="preserve">Stránka </w:t>
    </w:r>
    <w:r w:rsidRPr="00C87F71">
      <w:rPr>
        <w:rFonts w:ascii="Calibri" w:hAnsi="Calibri"/>
        <w:bCs/>
        <w:sz w:val="18"/>
      </w:rPr>
      <w:fldChar w:fldCharType="begin"/>
    </w:r>
    <w:r w:rsidRPr="00C87F71">
      <w:rPr>
        <w:rFonts w:ascii="Calibri" w:hAnsi="Calibri"/>
        <w:bCs/>
        <w:sz w:val="18"/>
      </w:rPr>
      <w:instrText>PAGE</w:instrText>
    </w:r>
    <w:r w:rsidRPr="00C87F71">
      <w:rPr>
        <w:rFonts w:ascii="Calibri" w:hAnsi="Calibri"/>
        <w:bCs/>
        <w:sz w:val="18"/>
      </w:rPr>
      <w:fldChar w:fldCharType="separate"/>
    </w:r>
    <w:r w:rsidR="00EE5F38">
      <w:rPr>
        <w:rFonts w:ascii="Calibri" w:hAnsi="Calibri"/>
        <w:bCs/>
        <w:noProof/>
        <w:sz w:val="18"/>
      </w:rPr>
      <w:t>7</w:t>
    </w:r>
    <w:r w:rsidRPr="00C87F71">
      <w:rPr>
        <w:rFonts w:ascii="Calibri" w:hAnsi="Calibri"/>
        <w:bCs/>
        <w:sz w:val="18"/>
      </w:rPr>
      <w:fldChar w:fldCharType="end"/>
    </w:r>
    <w:r w:rsidRPr="00C87F71">
      <w:rPr>
        <w:rFonts w:ascii="Calibri" w:hAnsi="Calibri"/>
        <w:sz w:val="18"/>
      </w:rPr>
      <w:t xml:space="preserve"> z </w:t>
    </w:r>
    <w:r w:rsidRPr="00C87F71">
      <w:rPr>
        <w:rFonts w:ascii="Calibri" w:hAnsi="Calibri"/>
        <w:bCs/>
        <w:sz w:val="18"/>
      </w:rPr>
      <w:fldChar w:fldCharType="begin"/>
    </w:r>
    <w:r w:rsidRPr="00C87F71">
      <w:rPr>
        <w:rFonts w:ascii="Calibri" w:hAnsi="Calibri"/>
        <w:bCs/>
        <w:sz w:val="18"/>
      </w:rPr>
      <w:instrText>NUMPAGES</w:instrText>
    </w:r>
    <w:r w:rsidRPr="00C87F71">
      <w:rPr>
        <w:rFonts w:ascii="Calibri" w:hAnsi="Calibri"/>
        <w:bCs/>
        <w:sz w:val="18"/>
      </w:rPr>
      <w:fldChar w:fldCharType="separate"/>
    </w:r>
    <w:r w:rsidR="00EE5F38">
      <w:rPr>
        <w:rFonts w:ascii="Calibri" w:hAnsi="Calibri"/>
        <w:bCs/>
        <w:noProof/>
        <w:sz w:val="18"/>
      </w:rPr>
      <w:t>26</w:t>
    </w:r>
    <w:r w:rsidRPr="00C87F71">
      <w:rPr>
        <w:rFonts w:ascii="Calibri" w:hAnsi="Calibri"/>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369" w:rsidRDefault="002A6369" w:rsidP="003C39D3">
      <w:pPr>
        <w:spacing w:after="0"/>
      </w:pPr>
      <w:r>
        <w:separator/>
      </w:r>
    </w:p>
  </w:footnote>
  <w:footnote w:type="continuationSeparator" w:id="0">
    <w:p w:rsidR="002A6369" w:rsidRDefault="002A6369" w:rsidP="003C39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7" w:rsidRDefault="004A5A97" w:rsidP="005D1530">
    <w:pPr>
      <w:pStyle w:val="Zhlav"/>
      <w:jc w:val="center"/>
    </w:pPr>
  </w:p>
  <w:p w:rsidR="004A5A97" w:rsidRDefault="004A5A9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7" w:rsidRDefault="00645C33" w:rsidP="005C494F">
    <w:pPr>
      <w:pStyle w:val="Zhlav"/>
    </w:pPr>
    <w:r>
      <w:rPr>
        <w:noProof/>
      </w:rPr>
      <w:drawing>
        <wp:anchor distT="0" distB="0" distL="114300" distR="114300" simplePos="0" relativeHeight="251660288" behindDoc="0" locked="0" layoutInCell="1" allowOverlap="1">
          <wp:simplePos x="0" y="0"/>
          <wp:positionH relativeFrom="column">
            <wp:posOffset>4445</wp:posOffset>
          </wp:positionH>
          <wp:positionV relativeFrom="paragraph">
            <wp:posOffset>-1905</wp:posOffset>
          </wp:positionV>
          <wp:extent cx="5760085" cy="949325"/>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49325"/>
                  </a:xfrm>
                  <a:prstGeom prst="rect">
                    <a:avLst/>
                  </a:prstGeom>
                  <a:noFill/>
                </pic:spPr>
              </pic:pic>
            </a:graphicData>
          </a:graphic>
          <wp14:sizeRelH relativeFrom="page">
            <wp14:pctWidth>0</wp14:pctWidth>
          </wp14:sizeRelH>
          <wp14:sizeRelV relativeFrom="page">
            <wp14:pctHeight>0</wp14:pctHeight>
          </wp14:sizeRelV>
        </wp:anchor>
      </w:drawing>
    </w:r>
  </w:p>
  <w:p w:rsidR="004A5A97" w:rsidRPr="00371F95" w:rsidRDefault="004A5A97" w:rsidP="005C494F">
    <w:pPr>
      <w:pStyle w:val="Zhlav"/>
    </w:pPr>
  </w:p>
  <w:p w:rsidR="004A5A97" w:rsidRPr="000D37B7" w:rsidRDefault="004A5A97" w:rsidP="000D37B7">
    <w:pPr>
      <w:pStyle w:val="Zhlav"/>
      <w:tabs>
        <w:tab w:val="left" w:pos="5911"/>
        <w:tab w:val="center" w:pos="7158"/>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66AC29E6"/>
    <w:lvl w:ilvl="0">
      <w:start w:val="1"/>
      <w:numFmt w:val="lowerLetter"/>
      <w:lvlText w:val="%1)"/>
      <w:lvlJc w:val="left"/>
      <w:pPr>
        <w:tabs>
          <w:tab w:val="num" w:pos="1724"/>
        </w:tabs>
      </w:pPr>
      <w:rPr>
        <w:rFonts w:ascii="Calibri" w:eastAsia="Times New Roman" w:hAnsi="Calibri" w:cs="Calibri" w:hint="default"/>
        <w:b w:val="0"/>
        <w:i w:val="0"/>
        <w:strike w:val="0"/>
        <w:color w:val="auto"/>
      </w:rPr>
    </w:lvl>
  </w:abstractNum>
  <w:abstractNum w:abstractNumId="1" w15:restartNumberingAfterBreak="0">
    <w:nsid w:val="00000010"/>
    <w:multiLevelType w:val="singleLevel"/>
    <w:tmpl w:val="00000010"/>
    <w:name w:val="WW8Num15"/>
    <w:lvl w:ilvl="0">
      <w:start w:val="1"/>
      <w:numFmt w:val="bullet"/>
      <w:lvlText w:val="-"/>
      <w:lvlJc w:val="left"/>
      <w:pPr>
        <w:tabs>
          <w:tab w:val="num" w:pos="0"/>
        </w:tabs>
      </w:pPr>
      <w:rPr>
        <w:rFonts w:ascii="Liberation Serif" w:hAnsi="Liberation Serif"/>
        <w:sz w:val="24"/>
      </w:rPr>
    </w:lvl>
  </w:abstractNum>
  <w:abstractNum w:abstractNumId="2" w15:restartNumberingAfterBreak="0">
    <w:nsid w:val="00000019"/>
    <w:multiLevelType w:val="singleLevel"/>
    <w:tmpl w:val="00000019"/>
    <w:name w:val="WW8Num24"/>
    <w:lvl w:ilvl="0">
      <w:start w:val="7"/>
      <w:numFmt w:val="decimal"/>
      <w:lvlText w:val="6.%1"/>
      <w:lvlJc w:val="left"/>
      <w:pPr>
        <w:tabs>
          <w:tab w:val="num" w:pos="0"/>
        </w:tabs>
      </w:pPr>
      <w:rPr>
        <w:rFonts w:cs="Times New Roman"/>
      </w:rPr>
    </w:lvl>
  </w:abstractNum>
  <w:abstractNum w:abstractNumId="3" w15:restartNumberingAfterBreak="0">
    <w:nsid w:val="04F42743"/>
    <w:multiLevelType w:val="multilevel"/>
    <w:tmpl w:val="431E45CA"/>
    <w:lvl w:ilvl="0">
      <w:start w:val="1"/>
      <w:numFmt w:val="decimal"/>
      <w:lvlText w:val="%1."/>
      <w:lvlJc w:val="left"/>
      <w:pPr>
        <w:ind w:left="360" w:hanging="360"/>
      </w:pPr>
      <w:rPr>
        <w:rFonts w:cs="Times New Roman" w:hint="default"/>
        <w:b/>
        <w:i w:val="0"/>
        <w:sz w:val="24"/>
      </w:rPr>
    </w:lvl>
    <w:lvl w:ilvl="1">
      <w:start w:val="1"/>
      <w:numFmt w:val="decimal"/>
      <w:lvlText w:val="%1.%2."/>
      <w:lvlJc w:val="left"/>
      <w:pPr>
        <w:ind w:left="792" w:hanging="432"/>
      </w:pPr>
      <w:rPr>
        <w:rFonts w:cs="Times New Roman" w:hint="default"/>
        <w:b w:val="0"/>
        <w:sz w:val="20"/>
      </w:rPr>
    </w:lvl>
    <w:lvl w:ilvl="2">
      <w:start w:val="1"/>
      <w:numFmt w:val="decimal"/>
      <w:lvlText w:val="%1.%2.%3."/>
      <w:lvlJc w:val="left"/>
      <w:pPr>
        <w:ind w:left="1639"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51D52D3"/>
    <w:multiLevelType w:val="multilevel"/>
    <w:tmpl w:val="C5609DDC"/>
    <w:lvl w:ilvl="0">
      <w:start w:val="1"/>
      <w:numFmt w:val="lowerLetter"/>
      <w:lvlText w:val="%1)"/>
      <w:lvlJc w:val="left"/>
      <w:pPr>
        <w:ind w:left="720" w:hanging="360"/>
      </w:pPr>
      <w:rPr>
        <w:rFonts w:ascii="Calibri" w:hAnsi="Calibri" w:cs="Calibri" w:hint="default"/>
        <w:b w:val="0"/>
        <w:i w:val="0"/>
        <w:caps w:val="0"/>
        <w:smallCaps w:val="0"/>
        <w:strike w:val="0"/>
        <w:dstrike w:val="0"/>
        <w:snapToGrid w:val="0"/>
        <w:color w:val="000000"/>
        <w:sz w:val="20"/>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58A276E"/>
    <w:multiLevelType w:val="hybridMultilevel"/>
    <w:tmpl w:val="77705FA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8124DA9"/>
    <w:multiLevelType w:val="hybridMultilevel"/>
    <w:tmpl w:val="F7DEADF4"/>
    <w:lvl w:ilvl="0" w:tplc="E6889726">
      <w:start w:val="1"/>
      <w:numFmt w:val="lowerLetter"/>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96A65AB"/>
    <w:multiLevelType w:val="hybridMultilevel"/>
    <w:tmpl w:val="7F78947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C1A60D8"/>
    <w:multiLevelType w:val="hybridMultilevel"/>
    <w:tmpl w:val="EDA6B68A"/>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4F3F96"/>
    <w:multiLevelType w:val="hybridMultilevel"/>
    <w:tmpl w:val="588A37D4"/>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CC6EDB"/>
    <w:multiLevelType w:val="hybridMultilevel"/>
    <w:tmpl w:val="9D569A12"/>
    <w:lvl w:ilvl="0" w:tplc="06C280E6">
      <w:start w:val="1"/>
      <w:numFmt w:val="decimal"/>
      <w:lvlText w:val="11.%1"/>
      <w:lvlJc w:val="left"/>
      <w:pPr>
        <w:ind w:left="360" w:hanging="360"/>
      </w:pPr>
      <w:rPr>
        <w:rFonts w:ascii="Arial" w:hAnsi="Arial" w:cs="Times New Roman" w:hint="default"/>
        <w:b/>
        <w:i w:val="0"/>
      </w:rPr>
    </w:lvl>
    <w:lvl w:ilvl="1" w:tplc="A0901F32">
      <w:start w:val="1"/>
      <w:numFmt w:val="lowerLetter"/>
      <w:lvlText w:val="%2)"/>
      <w:lvlJc w:val="left"/>
      <w:pPr>
        <w:ind w:left="1155" w:hanging="435"/>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1E4F6A1D"/>
    <w:multiLevelType w:val="hybridMultilevel"/>
    <w:tmpl w:val="0C8CC0A2"/>
    <w:lvl w:ilvl="0" w:tplc="968C0B58">
      <w:start w:val="1"/>
      <w:numFmt w:val="lowerLetter"/>
      <w:lvlText w:val="%1)"/>
      <w:lvlJc w:val="left"/>
      <w:pPr>
        <w:ind w:left="1571" w:hanging="360"/>
      </w:pPr>
      <w:rPr>
        <w:rFonts w:ascii="Calibri" w:hAnsi="Calibri" w:cs="Calibri" w:hint="default"/>
        <w:b w:val="0"/>
        <w:i w:val="0"/>
        <w:caps w:val="0"/>
        <w:strike w:val="0"/>
        <w:dstrike w:val="0"/>
        <w:snapToGrid w:val="0"/>
        <w:color w:val="000000"/>
        <w:sz w:val="20"/>
      </w:rPr>
    </w:lvl>
    <w:lvl w:ilvl="1" w:tplc="04050019" w:tentative="1">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0F" w:tentative="1">
      <w:start w:val="1"/>
      <w:numFmt w:val="decimal"/>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12" w15:restartNumberingAfterBreak="0">
    <w:nsid w:val="2253005D"/>
    <w:multiLevelType w:val="hybridMultilevel"/>
    <w:tmpl w:val="86C0EB82"/>
    <w:lvl w:ilvl="0" w:tplc="38BE631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3" w15:restartNumberingAfterBreak="0">
    <w:nsid w:val="22555F23"/>
    <w:multiLevelType w:val="hybridMultilevel"/>
    <w:tmpl w:val="51CEADB8"/>
    <w:lvl w:ilvl="0" w:tplc="C718A020">
      <w:start w:val="4"/>
      <w:numFmt w:val="decimal"/>
      <w:pStyle w:val="Nzev"/>
      <w:lvlText w:val="9.%1"/>
      <w:lvlJc w:val="left"/>
      <w:pPr>
        <w:ind w:left="720" w:hanging="360"/>
      </w:pPr>
      <w:rPr>
        <w:rFonts w:ascii="Arial" w:hAnsi="Arial" w:cs="Times New Roman" w:hint="default"/>
        <w:b/>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41909FC"/>
    <w:multiLevelType w:val="hybridMultilevel"/>
    <w:tmpl w:val="6FEE74C2"/>
    <w:lvl w:ilvl="0" w:tplc="4824DC7E">
      <w:start w:val="1"/>
      <w:numFmt w:val="bullet"/>
      <w:lvlText w:val="-"/>
      <w:lvlJc w:val="left"/>
      <w:pPr>
        <w:ind w:left="1146"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BE3F7B"/>
    <w:multiLevelType w:val="hybridMultilevel"/>
    <w:tmpl w:val="B0588ECE"/>
    <w:lvl w:ilvl="0" w:tplc="572A513A">
      <w:start w:val="1"/>
      <w:numFmt w:val="lowerLetter"/>
      <w:lvlText w:val="%1)"/>
      <w:lvlJc w:val="left"/>
      <w:pPr>
        <w:ind w:left="720" w:hanging="360"/>
      </w:pPr>
      <w:rPr>
        <w:rFonts w:cs="Times New Roman" w:hint="default"/>
      </w:rPr>
    </w:lvl>
    <w:lvl w:ilvl="1" w:tplc="88164124" w:tentative="1">
      <w:start w:val="1"/>
      <w:numFmt w:val="lowerLetter"/>
      <w:lvlText w:val="%2."/>
      <w:lvlJc w:val="left"/>
      <w:pPr>
        <w:ind w:left="1440" w:hanging="360"/>
      </w:pPr>
      <w:rPr>
        <w:rFonts w:cs="Times New Roman"/>
      </w:rPr>
    </w:lvl>
    <w:lvl w:ilvl="2" w:tplc="61AA311E" w:tentative="1">
      <w:start w:val="1"/>
      <w:numFmt w:val="lowerRoman"/>
      <w:lvlText w:val="%3."/>
      <w:lvlJc w:val="right"/>
      <w:pPr>
        <w:ind w:left="2160" w:hanging="180"/>
      </w:pPr>
      <w:rPr>
        <w:rFonts w:cs="Times New Roman"/>
      </w:rPr>
    </w:lvl>
    <w:lvl w:ilvl="3" w:tplc="C85CF4EC" w:tentative="1">
      <w:start w:val="1"/>
      <w:numFmt w:val="decimal"/>
      <w:lvlText w:val="%4."/>
      <w:lvlJc w:val="left"/>
      <w:pPr>
        <w:ind w:left="2880" w:hanging="360"/>
      </w:pPr>
      <w:rPr>
        <w:rFonts w:cs="Times New Roman"/>
      </w:rPr>
    </w:lvl>
    <w:lvl w:ilvl="4" w:tplc="9294B1D4" w:tentative="1">
      <w:start w:val="1"/>
      <w:numFmt w:val="lowerLetter"/>
      <w:lvlText w:val="%5."/>
      <w:lvlJc w:val="left"/>
      <w:pPr>
        <w:ind w:left="3600" w:hanging="360"/>
      </w:pPr>
      <w:rPr>
        <w:rFonts w:cs="Times New Roman"/>
      </w:rPr>
    </w:lvl>
    <w:lvl w:ilvl="5" w:tplc="96A0F44C" w:tentative="1">
      <w:start w:val="1"/>
      <w:numFmt w:val="lowerRoman"/>
      <w:lvlText w:val="%6."/>
      <w:lvlJc w:val="right"/>
      <w:pPr>
        <w:ind w:left="4320" w:hanging="180"/>
      </w:pPr>
      <w:rPr>
        <w:rFonts w:cs="Times New Roman"/>
      </w:rPr>
    </w:lvl>
    <w:lvl w:ilvl="6" w:tplc="BB1A8488" w:tentative="1">
      <w:start w:val="1"/>
      <w:numFmt w:val="decimal"/>
      <w:lvlText w:val="%7."/>
      <w:lvlJc w:val="left"/>
      <w:pPr>
        <w:ind w:left="5040" w:hanging="360"/>
      </w:pPr>
      <w:rPr>
        <w:rFonts w:cs="Times New Roman"/>
      </w:rPr>
    </w:lvl>
    <w:lvl w:ilvl="7" w:tplc="B35088E8" w:tentative="1">
      <w:start w:val="1"/>
      <w:numFmt w:val="lowerLetter"/>
      <w:lvlText w:val="%8."/>
      <w:lvlJc w:val="left"/>
      <w:pPr>
        <w:ind w:left="5760" w:hanging="360"/>
      </w:pPr>
      <w:rPr>
        <w:rFonts w:cs="Times New Roman"/>
      </w:rPr>
    </w:lvl>
    <w:lvl w:ilvl="8" w:tplc="D7020BB8" w:tentative="1">
      <w:start w:val="1"/>
      <w:numFmt w:val="lowerRoman"/>
      <w:lvlText w:val="%9."/>
      <w:lvlJc w:val="right"/>
      <w:pPr>
        <w:ind w:left="6480" w:hanging="180"/>
      </w:pPr>
      <w:rPr>
        <w:rFonts w:cs="Times New Roman"/>
      </w:rPr>
    </w:lvl>
  </w:abstractNum>
  <w:abstractNum w:abstractNumId="16" w15:restartNumberingAfterBreak="0">
    <w:nsid w:val="32256FCC"/>
    <w:multiLevelType w:val="hybridMultilevel"/>
    <w:tmpl w:val="6F94E58C"/>
    <w:lvl w:ilvl="0" w:tplc="04050017">
      <w:start w:val="1"/>
      <w:numFmt w:val="lowerLetter"/>
      <w:lvlText w:val="%1)"/>
      <w:lvlJc w:val="left"/>
      <w:pPr>
        <w:ind w:left="1571" w:hanging="360"/>
      </w:pPr>
      <w:rPr>
        <w:rFonts w:cs="Times New Roman"/>
      </w:rPr>
    </w:lvl>
    <w:lvl w:ilvl="1" w:tplc="04050017">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0F" w:tentative="1">
      <w:start w:val="1"/>
      <w:numFmt w:val="decimal"/>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17" w15:restartNumberingAfterBreak="0">
    <w:nsid w:val="34DD4FD6"/>
    <w:multiLevelType w:val="hybridMultilevel"/>
    <w:tmpl w:val="173233AC"/>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tabs>
          <w:tab w:val="num" w:pos="1068"/>
        </w:tabs>
        <w:ind w:left="1068" w:hanging="360"/>
      </w:pPr>
      <w:rPr>
        <w:rFonts w:cs="Times New Roman"/>
      </w:rPr>
    </w:lvl>
    <w:lvl w:ilvl="2" w:tplc="0405001B" w:tentative="1">
      <w:start w:val="1"/>
      <w:numFmt w:val="lowerRoman"/>
      <w:lvlText w:val="%3."/>
      <w:lvlJc w:val="right"/>
      <w:pPr>
        <w:tabs>
          <w:tab w:val="num" w:pos="1788"/>
        </w:tabs>
        <w:ind w:left="1788" w:hanging="180"/>
      </w:pPr>
      <w:rPr>
        <w:rFonts w:cs="Times New Roman"/>
      </w:rPr>
    </w:lvl>
    <w:lvl w:ilvl="3" w:tplc="0405000F" w:tentative="1">
      <w:start w:val="1"/>
      <w:numFmt w:val="decimal"/>
      <w:lvlText w:val="%4."/>
      <w:lvlJc w:val="left"/>
      <w:pPr>
        <w:tabs>
          <w:tab w:val="num" w:pos="2508"/>
        </w:tabs>
        <w:ind w:left="2508" w:hanging="360"/>
      </w:pPr>
      <w:rPr>
        <w:rFonts w:cs="Times New Roman"/>
      </w:rPr>
    </w:lvl>
    <w:lvl w:ilvl="4" w:tplc="04050019" w:tentative="1">
      <w:start w:val="1"/>
      <w:numFmt w:val="lowerLetter"/>
      <w:lvlText w:val="%5."/>
      <w:lvlJc w:val="left"/>
      <w:pPr>
        <w:tabs>
          <w:tab w:val="num" w:pos="3228"/>
        </w:tabs>
        <w:ind w:left="3228" w:hanging="360"/>
      </w:pPr>
      <w:rPr>
        <w:rFonts w:cs="Times New Roman"/>
      </w:rPr>
    </w:lvl>
    <w:lvl w:ilvl="5" w:tplc="0405001B" w:tentative="1">
      <w:start w:val="1"/>
      <w:numFmt w:val="lowerRoman"/>
      <w:lvlText w:val="%6."/>
      <w:lvlJc w:val="right"/>
      <w:pPr>
        <w:tabs>
          <w:tab w:val="num" w:pos="3948"/>
        </w:tabs>
        <w:ind w:left="3948" w:hanging="180"/>
      </w:pPr>
      <w:rPr>
        <w:rFonts w:cs="Times New Roman"/>
      </w:rPr>
    </w:lvl>
    <w:lvl w:ilvl="6" w:tplc="0405000F" w:tentative="1">
      <w:start w:val="1"/>
      <w:numFmt w:val="decimal"/>
      <w:lvlText w:val="%7."/>
      <w:lvlJc w:val="left"/>
      <w:pPr>
        <w:tabs>
          <w:tab w:val="num" w:pos="4668"/>
        </w:tabs>
        <w:ind w:left="4668" w:hanging="360"/>
      </w:pPr>
      <w:rPr>
        <w:rFonts w:cs="Times New Roman"/>
      </w:rPr>
    </w:lvl>
    <w:lvl w:ilvl="7" w:tplc="04050019" w:tentative="1">
      <w:start w:val="1"/>
      <w:numFmt w:val="lowerLetter"/>
      <w:lvlText w:val="%8."/>
      <w:lvlJc w:val="left"/>
      <w:pPr>
        <w:tabs>
          <w:tab w:val="num" w:pos="5388"/>
        </w:tabs>
        <w:ind w:left="5388" w:hanging="360"/>
      </w:pPr>
      <w:rPr>
        <w:rFonts w:cs="Times New Roman"/>
      </w:rPr>
    </w:lvl>
    <w:lvl w:ilvl="8" w:tplc="0405001B" w:tentative="1">
      <w:start w:val="1"/>
      <w:numFmt w:val="lowerRoman"/>
      <w:lvlText w:val="%9."/>
      <w:lvlJc w:val="right"/>
      <w:pPr>
        <w:tabs>
          <w:tab w:val="num" w:pos="6108"/>
        </w:tabs>
        <w:ind w:left="6108" w:hanging="180"/>
      </w:pPr>
      <w:rPr>
        <w:rFonts w:cs="Times New Roman"/>
      </w:rPr>
    </w:lvl>
  </w:abstractNum>
  <w:abstractNum w:abstractNumId="18" w15:restartNumberingAfterBreak="0">
    <w:nsid w:val="353B5C46"/>
    <w:multiLevelType w:val="hybridMultilevel"/>
    <w:tmpl w:val="BBC2BC2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273776"/>
    <w:multiLevelType w:val="hybridMultilevel"/>
    <w:tmpl w:val="D4EA9EE8"/>
    <w:lvl w:ilvl="0" w:tplc="04050017">
      <w:start w:val="1"/>
      <w:numFmt w:val="lowerLetter"/>
      <w:lvlText w:val="%1)"/>
      <w:lvlJc w:val="left"/>
      <w:pPr>
        <w:ind w:left="1571" w:hanging="360"/>
      </w:pPr>
      <w:rPr>
        <w:rFonts w:cs="Times New Roman"/>
      </w:rPr>
    </w:lvl>
    <w:lvl w:ilvl="1" w:tplc="04050017">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0F" w:tentative="1">
      <w:start w:val="1"/>
      <w:numFmt w:val="decimal"/>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20" w15:restartNumberingAfterBreak="0">
    <w:nsid w:val="45C422AA"/>
    <w:multiLevelType w:val="multilevel"/>
    <w:tmpl w:val="DCDA321A"/>
    <w:lvl w:ilvl="0">
      <w:start w:val="4"/>
      <w:numFmt w:val="decimal"/>
      <w:lvlText w:val="%1"/>
      <w:lvlJc w:val="left"/>
      <w:pPr>
        <w:ind w:left="360" w:hanging="360"/>
      </w:pPr>
      <w:rPr>
        <w:rFonts w:ascii="Arial" w:hAnsi="Arial" w:cs="Times New Roman" w:hint="default"/>
        <w:b/>
        <w:i w:val="0"/>
        <w:caps w:val="0"/>
        <w:smallCaps w:val="0"/>
        <w:strike w:val="0"/>
        <w:dstrike w:val="0"/>
        <w:snapToGrid w:val="0"/>
        <w:color w:val="000000"/>
        <w:sz w:val="24"/>
      </w:rPr>
    </w:lvl>
    <w:lvl w:ilvl="1">
      <w:start w:val="4"/>
      <w:numFmt w:val="decimal"/>
      <w:lvlText w:val="8.%2"/>
      <w:lvlJc w:val="left"/>
      <w:pPr>
        <w:ind w:left="576" w:hanging="576"/>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Nadpis3"/>
      <w:lvlText w:val="%1.%2.%3"/>
      <w:lvlJc w:val="left"/>
      <w:pPr>
        <w:ind w:left="720" w:hanging="720"/>
      </w:pPr>
      <w:rPr>
        <w:rFonts w:ascii="Times New Roman" w:hAnsi="Times New Roman" w:cs="Times New Roman" w:hint="default"/>
        <w:b w:val="0"/>
        <w:i w:val="0"/>
        <w:caps w:val="0"/>
        <w:smallCaps w:val="0"/>
        <w:strike w:val="0"/>
        <w:dstrike w:val="0"/>
        <w:snapToGrid w:val="0"/>
        <w:color w:val="000000"/>
      </w:rPr>
    </w:lvl>
    <w:lvl w:ilvl="3">
      <w:start w:val="1"/>
      <w:numFmt w:val="decimal"/>
      <w:pStyle w:val="Nadpis4"/>
      <w:lvlText w:val="%1.%2.%3.%4"/>
      <w:lvlJc w:val="left"/>
      <w:pPr>
        <w:ind w:left="864" w:hanging="864"/>
      </w:pPr>
      <w:rPr>
        <w:rFonts w:ascii="Times New Roman" w:hAnsi="Times New Roman" w:cs="Times New Roman" w:hint="default"/>
        <w:b w:val="0"/>
        <w:i w:val="0"/>
        <w:caps w:val="0"/>
        <w:smallCaps w:val="0"/>
        <w:strike w:val="0"/>
        <w:dstrike w:val="0"/>
        <w:snapToGrid w:val="0"/>
        <w:color w:val="000000"/>
      </w:rPr>
    </w:lvl>
    <w:lvl w:ilvl="4">
      <w:start w:val="1"/>
      <w:numFmt w:val="decimal"/>
      <w:pStyle w:val="Nadpis5"/>
      <w:lvlText w:val="%1.%2.%3.%4.%5"/>
      <w:lvlJc w:val="left"/>
      <w:pPr>
        <w:ind w:left="1008" w:hanging="1008"/>
      </w:pPr>
      <w:rPr>
        <w:rFonts w:ascii="Times New Roman" w:hAnsi="Times New Roman" w:cs="Times New Roman" w:hint="default"/>
        <w:b w:val="0"/>
        <w:i w:val="0"/>
        <w:caps w:val="0"/>
        <w:smallCaps w:val="0"/>
        <w:strike w:val="0"/>
        <w:dstrike w:val="0"/>
        <w:snapToGrid w:val="0"/>
        <w:color w:val="000000"/>
      </w:rPr>
    </w:lvl>
    <w:lvl w:ilvl="5">
      <w:start w:val="1"/>
      <w:numFmt w:val="decimal"/>
      <w:pStyle w:val="Nadpis6"/>
      <w:lvlText w:val="%1.%2.%3.%4.%5.%6"/>
      <w:lvlJc w:val="left"/>
      <w:pPr>
        <w:ind w:left="1152" w:hanging="1152"/>
      </w:pPr>
      <w:rPr>
        <w:rFonts w:ascii="Times New Roman" w:hAnsi="Times New Roman" w:cs="Times New Roman" w:hint="default"/>
        <w:b w:val="0"/>
        <w:i w:val="0"/>
        <w:caps w:val="0"/>
        <w:smallCaps w:val="0"/>
        <w:strike w:val="0"/>
        <w:dstrike w:val="0"/>
        <w:snapToGrid w:val="0"/>
        <w:color w:val="000000"/>
      </w:rPr>
    </w:lvl>
    <w:lvl w:ilvl="6">
      <w:start w:val="1"/>
      <w:numFmt w:val="decimal"/>
      <w:pStyle w:val="Nadpis7"/>
      <w:lvlText w:val="%1.%2.%3.%4.%5.%6.%7"/>
      <w:lvlJc w:val="left"/>
      <w:pPr>
        <w:ind w:left="1296" w:hanging="1296"/>
      </w:pPr>
      <w:rPr>
        <w:rFonts w:ascii="Times New Roman" w:hAnsi="Times New Roman" w:cs="Times New Roman" w:hint="default"/>
        <w:b w:val="0"/>
        <w:i w:val="0"/>
        <w:caps w:val="0"/>
        <w:smallCaps w:val="0"/>
        <w:strike w:val="0"/>
        <w:dstrike w:val="0"/>
        <w:snapToGrid w:val="0"/>
        <w:color w:val="000000"/>
      </w:rPr>
    </w:lvl>
    <w:lvl w:ilvl="7">
      <w:start w:val="1"/>
      <w:numFmt w:val="decimal"/>
      <w:pStyle w:val="Nadpis8"/>
      <w:lvlText w:val="%1.%2.%3.%4.%5.%6.%7.%8"/>
      <w:lvlJc w:val="left"/>
      <w:pPr>
        <w:ind w:left="1440" w:hanging="1440"/>
      </w:pPr>
      <w:rPr>
        <w:rFonts w:ascii="Times New Roman" w:hAnsi="Times New Roman" w:cs="Times New Roman" w:hint="default"/>
        <w:b w:val="0"/>
        <w:i w:val="0"/>
        <w:caps w:val="0"/>
        <w:smallCaps w:val="0"/>
        <w:strike w:val="0"/>
        <w:dstrike w:val="0"/>
        <w:snapToGrid w:val="0"/>
        <w:color w:val="000000"/>
      </w:rPr>
    </w:lvl>
    <w:lvl w:ilvl="8">
      <w:start w:val="1"/>
      <w:numFmt w:val="decimal"/>
      <w:pStyle w:val="Nadpis9"/>
      <w:lvlText w:val="%1.%2.%3.%4.%5.%6.%7.%8.%9"/>
      <w:lvlJc w:val="left"/>
      <w:pPr>
        <w:ind w:left="1584" w:hanging="1584"/>
      </w:pPr>
      <w:rPr>
        <w:rFonts w:ascii="Times New Roman" w:hAnsi="Times New Roman" w:cs="Times New Roman" w:hint="default"/>
        <w:b w:val="0"/>
        <w:i w:val="0"/>
        <w:caps w:val="0"/>
        <w:smallCaps w:val="0"/>
        <w:strike w:val="0"/>
        <w:dstrike w:val="0"/>
        <w:snapToGrid w:val="0"/>
        <w:color w:val="000000"/>
      </w:rPr>
    </w:lvl>
  </w:abstractNum>
  <w:abstractNum w:abstractNumId="21" w15:restartNumberingAfterBreak="0">
    <w:nsid w:val="46A44518"/>
    <w:multiLevelType w:val="hybridMultilevel"/>
    <w:tmpl w:val="D3CCDFF6"/>
    <w:lvl w:ilvl="0" w:tplc="04050017">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B105D65"/>
    <w:multiLevelType w:val="multilevel"/>
    <w:tmpl w:val="F4564C2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ascii="Calibri" w:hAnsi="Calibri" w:cs="Times New Roman"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C8F4B1F"/>
    <w:multiLevelType w:val="hybridMultilevel"/>
    <w:tmpl w:val="F8AEC756"/>
    <w:lvl w:ilvl="0" w:tplc="E0526854">
      <w:start w:val="1"/>
      <w:numFmt w:val="lowerLetter"/>
      <w:lvlText w:val="%1)"/>
      <w:lvlJc w:val="left"/>
      <w:pPr>
        <w:ind w:left="960" w:hanging="60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CB21740"/>
    <w:multiLevelType w:val="hybridMultilevel"/>
    <w:tmpl w:val="383A5384"/>
    <w:lvl w:ilvl="0" w:tplc="4824DC7E">
      <w:start w:val="1"/>
      <w:numFmt w:val="bullet"/>
      <w:lvlText w:val="-"/>
      <w:lvlJc w:val="left"/>
      <w:pPr>
        <w:ind w:left="1380" w:hanging="360"/>
      </w:pPr>
      <w:rPr>
        <w:rFonts w:ascii="Calibri" w:hAnsi="Calibri" w:hint="default"/>
      </w:rPr>
    </w:lvl>
    <w:lvl w:ilvl="1" w:tplc="04050003" w:tentative="1">
      <w:start w:val="1"/>
      <w:numFmt w:val="bullet"/>
      <w:lvlText w:val="o"/>
      <w:lvlJc w:val="left"/>
      <w:pPr>
        <w:ind w:left="2100" w:hanging="360"/>
      </w:pPr>
      <w:rPr>
        <w:rFonts w:ascii="Courier New" w:hAnsi="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25" w15:restartNumberingAfterBreak="0">
    <w:nsid w:val="4F192717"/>
    <w:multiLevelType w:val="hybridMultilevel"/>
    <w:tmpl w:val="388CE1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09F174F"/>
    <w:multiLevelType w:val="multilevel"/>
    <w:tmpl w:val="DAA81874"/>
    <w:lvl w:ilvl="0">
      <w:start w:val="2"/>
      <w:numFmt w:val="decimal"/>
      <w:pStyle w:val="Nadpis1"/>
      <w:lvlText w:val="%1"/>
      <w:lvlJc w:val="left"/>
      <w:pPr>
        <w:ind w:left="720" w:hanging="360"/>
      </w:pPr>
      <w:rPr>
        <w:rFonts w:ascii="Arial" w:hAnsi="Arial" w:cs="Times New Roman" w:hint="default"/>
        <w:b/>
        <w:i w:val="0"/>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528D3237"/>
    <w:multiLevelType w:val="hybridMultilevel"/>
    <w:tmpl w:val="E7F413BE"/>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4575670"/>
    <w:multiLevelType w:val="multilevel"/>
    <w:tmpl w:val="230CDD9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6176DB9"/>
    <w:multiLevelType w:val="multilevel"/>
    <w:tmpl w:val="230CDD9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68A3737"/>
    <w:multiLevelType w:val="hybridMultilevel"/>
    <w:tmpl w:val="018CA204"/>
    <w:lvl w:ilvl="0" w:tplc="4824DC7E">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8C66CE2"/>
    <w:multiLevelType w:val="hybridMultilevel"/>
    <w:tmpl w:val="D136C11C"/>
    <w:lvl w:ilvl="0" w:tplc="04050017">
      <w:start w:val="1"/>
      <w:numFmt w:val="lowerLetter"/>
      <w:lvlText w:val="%1)"/>
      <w:lvlJc w:val="left"/>
      <w:pPr>
        <w:ind w:left="1353" w:hanging="360"/>
      </w:pPr>
      <w:rPr>
        <w:rFonts w:cs="Times New Roman"/>
      </w:rPr>
    </w:lvl>
    <w:lvl w:ilvl="1" w:tplc="04050019" w:tentative="1">
      <w:start w:val="1"/>
      <w:numFmt w:val="lowerLetter"/>
      <w:lvlText w:val="%2."/>
      <w:lvlJc w:val="left"/>
      <w:pPr>
        <w:tabs>
          <w:tab w:val="num" w:pos="1353"/>
        </w:tabs>
        <w:ind w:left="1353" w:hanging="360"/>
      </w:pPr>
      <w:rPr>
        <w:rFonts w:cs="Times New Roman"/>
      </w:rPr>
    </w:lvl>
    <w:lvl w:ilvl="2" w:tplc="0405001B" w:tentative="1">
      <w:start w:val="1"/>
      <w:numFmt w:val="lowerRoman"/>
      <w:lvlText w:val="%3."/>
      <w:lvlJc w:val="right"/>
      <w:pPr>
        <w:tabs>
          <w:tab w:val="num" w:pos="2073"/>
        </w:tabs>
        <w:ind w:left="2073" w:hanging="180"/>
      </w:pPr>
      <w:rPr>
        <w:rFonts w:cs="Times New Roman"/>
      </w:rPr>
    </w:lvl>
    <w:lvl w:ilvl="3" w:tplc="0405000F" w:tentative="1">
      <w:start w:val="1"/>
      <w:numFmt w:val="decimal"/>
      <w:lvlText w:val="%4."/>
      <w:lvlJc w:val="left"/>
      <w:pPr>
        <w:tabs>
          <w:tab w:val="num" w:pos="2793"/>
        </w:tabs>
        <w:ind w:left="2793" w:hanging="360"/>
      </w:pPr>
      <w:rPr>
        <w:rFonts w:cs="Times New Roman"/>
      </w:rPr>
    </w:lvl>
    <w:lvl w:ilvl="4" w:tplc="04050019" w:tentative="1">
      <w:start w:val="1"/>
      <w:numFmt w:val="lowerLetter"/>
      <w:lvlText w:val="%5."/>
      <w:lvlJc w:val="left"/>
      <w:pPr>
        <w:tabs>
          <w:tab w:val="num" w:pos="3513"/>
        </w:tabs>
        <w:ind w:left="3513" w:hanging="360"/>
      </w:pPr>
      <w:rPr>
        <w:rFonts w:cs="Times New Roman"/>
      </w:rPr>
    </w:lvl>
    <w:lvl w:ilvl="5" w:tplc="0405001B" w:tentative="1">
      <w:start w:val="1"/>
      <w:numFmt w:val="lowerRoman"/>
      <w:lvlText w:val="%6."/>
      <w:lvlJc w:val="right"/>
      <w:pPr>
        <w:tabs>
          <w:tab w:val="num" w:pos="4233"/>
        </w:tabs>
        <w:ind w:left="4233" w:hanging="180"/>
      </w:pPr>
      <w:rPr>
        <w:rFonts w:cs="Times New Roman"/>
      </w:rPr>
    </w:lvl>
    <w:lvl w:ilvl="6" w:tplc="0405000F" w:tentative="1">
      <w:start w:val="1"/>
      <w:numFmt w:val="decimal"/>
      <w:lvlText w:val="%7."/>
      <w:lvlJc w:val="left"/>
      <w:pPr>
        <w:tabs>
          <w:tab w:val="num" w:pos="4953"/>
        </w:tabs>
        <w:ind w:left="4953" w:hanging="360"/>
      </w:pPr>
      <w:rPr>
        <w:rFonts w:cs="Times New Roman"/>
      </w:rPr>
    </w:lvl>
    <w:lvl w:ilvl="7" w:tplc="04050019" w:tentative="1">
      <w:start w:val="1"/>
      <w:numFmt w:val="lowerLetter"/>
      <w:lvlText w:val="%8."/>
      <w:lvlJc w:val="left"/>
      <w:pPr>
        <w:tabs>
          <w:tab w:val="num" w:pos="5673"/>
        </w:tabs>
        <w:ind w:left="5673" w:hanging="360"/>
      </w:pPr>
      <w:rPr>
        <w:rFonts w:cs="Times New Roman"/>
      </w:rPr>
    </w:lvl>
    <w:lvl w:ilvl="8" w:tplc="0405001B" w:tentative="1">
      <w:start w:val="1"/>
      <w:numFmt w:val="lowerRoman"/>
      <w:lvlText w:val="%9."/>
      <w:lvlJc w:val="right"/>
      <w:pPr>
        <w:tabs>
          <w:tab w:val="num" w:pos="6393"/>
        </w:tabs>
        <w:ind w:left="6393" w:hanging="180"/>
      </w:pPr>
      <w:rPr>
        <w:rFonts w:cs="Times New Roman"/>
      </w:rPr>
    </w:lvl>
  </w:abstractNum>
  <w:abstractNum w:abstractNumId="32" w15:restartNumberingAfterBreak="0">
    <w:nsid w:val="5AC212FB"/>
    <w:multiLevelType w:val="multilevel"/>
    <w:tmpl w:val="52108246"/>
    <w:lvl w:ilvl="0">
      <w:start w:val="1"/>
      <w:numFmt w:val="upperRoman"/>
      <w:pStyle w:val="ZDlnek"/>
      <w:lvlText w:val="ČÁST %1."/>
      <w:lvlJc w:val="left"/>
      <w:pPr>
        <w:ind w:left="360" w:hanging="360"/>
      </w:pPr>
      <w:rPr>
        <w:rFonts w:ascii="Calibri" w:hAnsi="Calibri" w:cs="Calibri" w:hint="default"/>
        <w:b/>
        <w:bCs w:val="0"/>
        <w:i w:val="0"/>
        <w:iCs w:val="0"/>
        <w:caps w:val="0"/>
        <w:smallCaps w:val="0"/>
        <w:strike w:val="0"/>
        <w:dstrike w:val="0"/>
        <w:vanish w:val="0"/>
        <w:color w:val="000000"/>
        <w:spacing w:val="0"/>
        <w:kern w:val="0"/>
        <w:position w:val="0"/>
        <w:sz w:val="24"/>
        <w:u w:val="none"/>
        <w:effect w:val="none"/>
        <w:vertAlign w:val="baseline"/>
      </w:rPr>
    </w:lvl>
    <w:lvl w:ilvl="1">
      <w:start w:val="1"/>
      <w:numFmt w:val="decimal"/>
      <w:pStyle w:val="ZD2rove"/>
      <w:isLgl/>
      <w:lvlText w:val="%1.%2."/>
      <w:lvlJc w:val="left"/>
      <w:pPr>
        <w:tabs>
          <w:tab w:val="num" w:pos="660"/>
        </w:tabs>
        <w:ind w:left="660" w:hanging="660"/>
      </w:pPr>
      <w:rPr>
        <w:rFonts w:ascii="Calibri" w:hAnsi="Calibri" w:cs="Calibri" w:hint="default"/>
        <w:b w:val="0"/>
        <w:sz w:val="20"/>
        <w:szCs w:val="20"/>
      </w:rPr>
    </w:lvl>
    <w:lvl w:ilvl="2">
      <w:start w:val="1"/>
      <w:numFmt w:val="decimal"/>
      <w:lvlText w:val="7.%2.%3."/>
      <w:lvlJc w:val="left"/>
      <w:pPr>
        <w:tabs>
          <w:tab w:val="num" w:pos="720"/>
        </w:tabs>
        <w:ind w:left="720" w:hanging="720"/>
      </w:pPr>
      <w:rPr>
        <w:rFonts w:ascii="Calibri" w:hAnsi="Calibri" w:cs="Calibri" w:hint="default"/>
        <w:b w:val="0"/>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AF1A1F"/>
    <w:multiLevelType w:val="multilevel"/>
    <w:tmpl w:val="5AB42522"/>
    <w:lvl w:ilvl="0">
      <w:start w:val="1"/>
      <w:numFmt w:val="decimal"/>
      <w:pStyle w:val="Textodstavce"/>
      <w:lvlText w:val="%1."/>
      <w:lvlJc w:val="left"/>
      <w:pPr>
        <w:tabs>
          <w:tab w:val="num" w:pos="782"/>
        </w:tabs>
        <w:ind w:firstLine="425"/>
      </w:pPr>
      <w:rPr>
        <w:rFonts w:cs="Times New Roman"/>
        <w:sz w:val="24"/>
        <w:szCs w:val="24"/>
        <w:vertAlign w:val="baseline"/>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72B26BF1"/>
    <w:multiLevelType w:val="hybridMultilevel"/>
    <w:tmpl w:val="4EBA927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3DB67D0"/>
    <w:multiLevelType w:val="multilevel"/>
    <w:tmpl w:val="431E45CA"/>
    <w:lvl w:ilvl="0">
      <w:start w:val="1"/>
      <w:numFmt w:val="decimal"/>
      <w:lvlText w:val="%1."/>
      <w:lvlJc w:val="left"/>
      <w:pPr>
        <w:ind w:left="360" w:hanging="360"/>
      </w:pPr>
      <w:rPr>
        <w:rFonts w:cs="Times New Roman" w:hint="default"/>
        <w:b/>
        <w:i w:val="0"/>
        <w:sz w:val="24"/>
      </w:rPr>
    </w:lvl>
    <w:lvl w:ilvl="1">
      <w:start w:val="1"/>
      <w:numFmt w:val="decimal"/>
      <w:lvlText w:val="%1.%2."/>
      <w:lvlJc w:val="left"/>
      <w:pPr>
        <w:ind w:left="792" w:hanging="432"/>
      </w:pPr>
      <w:rPr>
        <w:rFonts w:cs="Times New Roman" w:hint="default"/>
        <w:b w:val="0"/>
        <w:sz w:val="20"/>
      </w:rPr>
    </w:lvl>
    <w:lvl w:ilvl="2">
      <w:start w:val="1"/>
      <w:numFmt w:val="decimal"/>
      <w:lvlText w:val="%1.%2.%3."/>
      <w:lvlJc w:val="left"/>
      <w:pPr>
        <w:ind w:left="1639"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62256F7"/>
    <w:multiLevelType w:val="hybridMultilevel"/>
    <w:tmpl w:val="2F4AB1AC"/>
    <w:lvl w:ilvl="0" w:tplc="0082C44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E002BFC"/>
    <w:multiLevelType w:val="hybridMultilevel"/>
    <w:tmpl w:val="172EB842"/>
    <w:lvl w:ilvl="0" w:tplc="A778295E">
      <w:start w:val="1"/>
      <w:numFmt w:val="lowerLetter"/>
      <w:lvlText w:val="%1)"/>
      <w:lvlJc w:val="left"/>
      <w:pPr>
        <w:ind w:left="720" w:hanging="360"/>
      </w:pPr>
      <w:rPr>
        <w:rFonts w:ascii="Arial" w:hAnsi="Arial" w:cs="Arial" w:hint="default"/>
        <w:b w:val="0"/>
        <w:i w:val="0"/>
        <w:caps w:val="0"/>
        <w:strike w:val="0"/>
        <w:dstrike w:val="0"/>
        <w:snapToGrid w:val="0"/>
        <w:color w:val="000000"/>
        <w:sz w:val="20"/>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0"/>
  </w:num>
  <w:num w:numId="2">
    <w:abstractNumId w:val="0"/>
  </w:num>
  <w:num w:numId="3">
    <w:abstractNumId w:val="3"/>
  </w:num>
  <w:num w:numId="4">
    <w:abstractNumId w:val="4"/>
  </w:num>
  <w:num w:numId="5">
    <w:abstractNumId w:val="7"/>
  </w:num>
  <w:num w:numId="6">
    <w:abstractNumId w:val="34"/>
  </w:num>
  <w:num w:numId="7">
    <w:abstractNumId w:val="18"/>
  </w:num>
  <w:num w:numId="8">
    <w:abstractNumId w:val="21"/>
  </w:num>
  <w:num w:numId="9">
    <w:abstractNumId w:val="13"/>
  </w:num>
  <w:num w:numId="10">
    <w:abstractNumId w:val="10"/>
  </w:num>
  <w:num w:numId="11">
    <w:abstractNumId w:val="12"/>
  </w:num>
  <w:num w:numId="12">
    <w:abstractNumId w:val="25"/>
  </w:num>
  <w:num w:numId="13">
    <w:abstractNumId w:val="5"/>
  </w:num>
  <w:num w:numId="14">
    <w:abstractNumId w:val="23"/>
  </w:num>
  <w:num w:numId="15">
    <w:abstractNumId w:val="26"/>
  </w:num>
  <w:num w:numId="16">
    <w:abstractNumId w:val="19"/>
  </w:num>
  <w:num w:numId="17">
    <w:abstractNumId w:val="16"/>
  </w:num>
  <w:num w:numId="18">
    <w:abstractNumId w:val="37"/>
  </w:num>
  <w:num w:numId="19">
    <w:abstractNumId w:val="27"/>
  </w:num>
  <w:num w:numId="20">
    <w:abstractNumId w:val="11"/>
  </w:num>
  <w:num w:numId="21">
    <w:abstractNumId w:val="17"/>
  </w:num>
  <w:num w:numId="22">
    <w:abstractNumId w:val="31"/>
  </w:num>
  <w:num w:numId="23">
    <w:abstractNumId w:val="33"/>
  </w:num>
  <w:num w:numId="24">
    <w:abstractNumId w:val="14"/>
  </w:num>
  <w:num w:numId="25">
    <w:abstractNumId w:val="22"/>
  </w:num>
  <w:num w:numId="26">
    <w:abstractNumId w:val="6"/>
  </w:num>
  <w:num w:numId="27">
    <w:abstractNumId w:val="36"/>
  </w:num>
  <w:num w:numId="28">
    <w:abstractNumId w:val="30"/>
  </w:num>
  <w:num w:numId="29">
    <w:abstractNumId w:val="32"/>
  </w:num>
  <w:num w:numId="30">
    <w:abstractNumId w:val="24"/>
  </w:num>
  <w:num w:numId="31">
    <w:abstractNumId w:val="8"/>
  </w:num>
  <w:num w:numId="32">
    <w:abstractNumId w:val="2"/>
  </w:num>
  <w:num w:numId="33">
    <w:abstractNumId w:val="1"/>
  </w:num>
  <w:num w:numId="34">
    <w:abstractNumId w:val="9"/>
  </w:num>
  <w:num w:numId="35">
    <w:abstractNumId w:val="15"/>
  </w:num>
  <w:num w:numId="36">
    <w:abstractNumId w:val="28"/>
  </w:num>
  <w:num w:numId="37">
    <w:abstractNumId w:val="29"/>
  </w:num>
  <w:num w:numId="3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22"/>
    <w:rsid w:val="00022565"/>
    <w:rsid w:val="000275DB"/>
    <w:rsid w:val="00035819"/>
    <w:rsid w:val="00042C7C"/>
    <w:rsid w:val="000A2515"/>
    <w:rsid w:val="000A2632"/>
    <w:rsid w:val="000B7FD8"/>
    <w:rsid w:val="000D37B7"/>
    <w:rsid w:val="000E1002"/>
    <w:rsid w:val="000E123A"/>
    <w:rsid w:val="000E6AFE"/>
    <w:rsid w:val="000E72B9"/>
    <w:rsid w:val="000E7FAB"/>
    <w:rsid w:val="000F4843"/>
    <w:rsid w:val="00130027"/>
    <w:rsid w:val="0013030C"/>
    <w:rsid w:val="0013378F"/>
    <w:rsid w:val="00142D7C"/>
    <w:rsid w:val="00146234"/>
    <w:rsid w:val="00146A8E"/>
    <w:rsid w:val="001616F2"/>
    <w:rsid w:val="00184EB0"/>
    <w:rsid w:val="00187652"/>
    <w:rsid w:val="001A35D4"/>
    <w:rsid w:val="001A4148"/>
    <w:rsid w:val="001C0019"/>
    <w:rsid w:val="001D7612"/>
    <w:rsid w:val="001E1850"/>
    <w:rsid w:val="002231A0"/>
    <w:rsid w:val="00236DE7"/>
    <w:rsid w:val="00243A46"/>
    <w:rsid w:val="00251782"/>
    <w:rsid w:val="0025564D"/>
    <w:rsid w:val="00273CA1"/>
    <w:rsid w:val="00277D09"/>
    <w:rsid w:val="002A6369"/>
    <w:rsid w:val="002C2FEC"/>
    <w:rsid w:val="003409FE"/>
    <w:rsid w:val="00353E02"/>
    <w:rsid w:val="00355224"/>
    <w:rsid w:val="00357F5C"/>
    <w:rsid w:val="00362AB2"/>
    <w:rsid w:val="003674DD"/>
    <w:rsid w:val="00371F95"/>
    <w:rsid w:val="0038402A"/>
    <w:rsid w:val="00392CE8"/>
    <w:rsid w:val="003A200E"/>
    <w:rsid w:val="003A6920"/>
    <w:rsid w:val="003C39D3"/>
    <w:rsid w:val="003C3E41"/>
    <w:rsid w:val="003C51F6"/>
    <w:rsid w:val="003D7779"/>
    <w:rsid w:val="003E5753"/>
    <w:rsid w:val="003E624A"/>
    <w:rsid w:val="00401E98"/>
    <w:rsid w:val="00432B70"/>
    <w:rsid w:val="0044264E"/>
    <w:rsid w:val="00445826"/>
    <w:rsid w:val="00461CF6"/>
    <w:rsid w:val="0047286A"/>
    <w:rsid w:val="00475C4D"/>
    <w:rsid w:val="0049365F"/>
    <w:rsid w:val="004A58A3"/>
    <w:rsid w:val="004A5A97"/>
    <w:rsid w:val="004A5B13"/>
    <w:rsid w:val="004B1A7A"/>
    <w:rsid w:val="00503711"/>
    <w:rsid w:val="00510008"/>
    <w:rsid w:val="00512E10"/>
    <w:rsid w:val="0052060C"/>
    <w:rsid w:val="00521654"/>
    <w:rsid w:val="00524086"/>
    <w:rsid w:val="00547D6B"/>
    <w:rsid w:val="00575C8F"/>
    <w:rsid w:val="005808FC"/>
    <w:rsid w:val="005C494F"/>
    <w:rsid w:val="005D1530"/>
    <w:rsid w:val="0060047A"/>
    <w:rsid w:val="00621B5E"/>
    <w:rsid w:val="00645C33"/>
    <w:rsid w:val="00647663"/>
    <w:rsid w:val="006571FD"/>
    <w:rsid w:val="00663092"/>
    <w:rsid w:val="00667D67"/>
    <w:rsid w:val="00673FF2"/>
    <w:rsid w:val="006755AD"/>
    <w:rsid w:val="00691FEE"/>
    <w:rsid w:val="006B242F"/>
    <w:rsid w:val="006C7CE8"/>
    <w:rsid w:val="006E593D"/>
    <w:rsid w:val="006F29B8"/>
    <w:rsid w:val="006F7B7A"/>
    <w:rsid w:val="007030E8"/>
    <w:rsid w:val="007274AC"/>
    <w:rsid w:val="007333F3"/>
    <w:rsid w:val="00733E79"/>
    <w:rsid w:val="0075286D"/>
    <w:rsid w:val="0076612E"/>
    <w:rsid w:val="00772138"/>
    <w:rsid w:val="007A67DB"/>
    <w:rsid w:val="007D1348"/>
    <w:rsid w:val="007F0186"/>
    <w:rsid w:val="00807903"/>
    <w:rsid w:val="0083057E"/>
    <w:rsid w:val="00881508"/>
    <w:rsid w:val="008B2C6E"/>
    <w:rsid w:val="008B7866"/>
    <w:rsid w:val="008C3D3A"/>
    <w:rsid w:val="008E2672"/>
    <w:rsid w:val="008E49DB"/>
    <w:rsid w:val="008F219D"/>
    <w:rsid w:val="0090068A"/>
    <w:rsid w:val="00905AA6"/>
    <w:rsid w:val="009236D6"/>
    <w:rsid w:val="0092487A"/>
    <w:rsid w:val="00935376"/>
    <w:rsid w:val="00965EED"/>
    <w:rsid w:val="00967762"/>
    <w:rsid w:val="00982758"/>
    <w:rsid w:val="009925FA"/>
    <w:rsid w:val="009A0F0F"/>
    <w:rsid w:val="009A73EA"/>
    <w:rsid w:val="009D6B25"/>
    <w:rsid w:val="009F16B7"/>
    <w:rsid w:val="00A06D24"/>
    <w:rsid w:val="00A456D0"/>
    <w:rsid w:val="00A61A84"/>
    <w:rsid w:val="00A85DA5"/>
    <w:rsid w:val="00A87D92"/>
    <w:rsid w:val="00A956D2"/>
    <w:rsid w:val="00AA23F5"/>
    <w:rsid w:val="00AA2622"/>
    <w:rsid w:val="00AB36BE"/>
    <w:rsid w:val="00AB7401"/>
    <w:rsid w:val="00AC6378"/>
    <w:rsid w:val="00AC6F00"/>
    <w:rsid w:val="00AD4675"/>
    <w:rsid w:val="00AD4ACE"/>
    <w:rsid w:val="00AE1863"/>
    <w:rsid w:val="00B07A9D"/>
    <w:rsid w:val="00B2350D"/>
    <w:rsid w:val="00B34D0E"/>
    <w:rsid w:val="00B40634"/>
    <w:rsid w:val="00B6597B"/>
    <w:rsid w:val="00B825B5"/>
    <w:rsid w:val="00B94859"/>
    <w:rsid w:val="00BC1A96"/>
    <w:rsid w:val="00BC5784"/>
    <w:rsid w:val="00BC71A5"/>
    <w:rsid w:val="00BD4902"/>
    <w:rsid w:val="00BE1A9D"/>
    <w:rsid w:val="00C1058D"/>
    <w:rsid w:val="00C15B38"/>
    <w:rsid w:val="00C160A0"/>
    <w:rsid w:val="00C21339"/>
    <w:rsid w:val="00C30956"/>
    <w:rsid w:val="00C52EE6"/>
    <w:rsid w:val="00C7325A"/>
    <w:rsid w:val="00C87F71"/>
    <w:rsid w:val="00CA539A"/>
    <w:rsid w:val="00CB49DE"/>
    <w:rsid w:val="00CB74F8"/>
    <w:rsid w:val="00CC355F"/>
    <w:rsid w:val="00CE6A69"/>
    <w:rsid w:val="00D1385A"/>
    <w:rsid w:val="00D21773"/>
    <w:rsid w:val="00D2726B"/>
    <w:rsid w:val="00D304F6"/>
    <w:rsid w:val="00D33731"/>
    <w:rsid w:val="00D41DBE"/>
    <w:rsid w:val="00D600EB"/>
    <w:rsid w:val="00D807C2"/>
    <w:rsid w:val="00DA4838"/>
    <w:rsid w:val="00DB0A55"/>
    <w:rsid w:val="00DB12C8"/>
    <w:rsid w:val="00DC5771"/>
    <w:rsid w:val="00DC7777"/>
    <w:rsid w:val="00DD2998"/>
    <w:rsid w:val="00DE49CC"/>
    <w:rsid w:val="00DF138C"/>
    <w:rsid w:val="00DF4888"/>
    <w:rsid w:val="00E01015"/>
    <w:rsid w:val="00E23997"/>
    <w:rsid w:val="00E27E22"/>
    <w:rsid w:val="00E56DB9"/>
    <w:rsid w:val="00E7135B"/>
    <w:rsid w:val="00E75E19"/>
    <w:rsid w:val="00E95DF1"/>
    <w:rsid w:val="00ED026C"/>
    <w:rsid w:val="00ED06E5"/>
    <w:rsid w:val="00EE2EC2"/>
    <w:rsid w:val="00EE5F38"/>
    <w:rsid w:val="00EE6F9F"/>
    <w:rsid w:val="00F010D5"/>
    <w:rsid w:val="00F0169E"/>
    <w:rsid w:val="00F24554"/>
    <w:rsid w:val="00FA251F"/>
    <w:rsid w:val="00FA70F2"/>
    <w:rsid w:val="00FE6F88"/>
    <w:rsid w:val="00FF1939"/>
    <w:rsid w:val="00FF3AA0"/>
    <w:rsid w:val="00FF4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317B8D-B115-4362-8839-2D54B4D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7E22"/>
    <w:pPr>
      <w:spacing w:after="120"/>
      <w:jc w:val="both"/>
    </w:pPr>
    <w:rPr>
      <w:rFonts w:ascii="Arial" w:eastAsia="Times New Roman" w:hAnsi="Arial"/>
      <w:sz w:val="20"/>
      <w:szCs w:val="24"/>
    </w:rPr>
  </w:style>
  <w:style w:type="paragraph" w:styleId="Nadpis1">
    <w:name w:val="heading 1"/>
    <w:basedOn w:val="Normln"/>
    <w:next w:val="Normln"/>
    <w:link w:val="Nadpis1Char"/>
    <w:uiPriority w:val="99"/>
    <w:qFormat/>
    <w:rsid w:val="00E27E22"/>
    <w:pPr>
      <w:keepNext/>
      <w:numPr>
        <w:numId w:val="15"/>
      </w:numPr>
      <w:overflowPunct w:val="0"/>
      <w:autoSpaceDE w:val="0"/>
      <w:autoSpaceDN w:val="0"/>
      <w:adjustRightInd w:val="0"/>
      <w:spacing w:before="240" w:after="240"/>
      <w:outlineLvl w:val="0"/>
    </w:pPr>
    <w:rPr>
      <w:rFonts w:cs="Arial"/>
      <w:b/>
      <w:caps/>
      <w:kern w:val="28"/>
      <w:sz w:val="24"/>
      <w:szCs w:val="28"/>
    </w:rPr>
  </w:style>
  <w:style w:type="paragraph" w:styleId="Nadpis2">
    <w:name w:val="heading 2"/>
    <w:basedOn w:val="Normln"/>
    <w:next w:val="Normln"/>
    <w:link w:val="Nadpis2Char"/>
    <w:uiPriority w:val="99"/>
    <w:qFormat/>
    <w:rsid w:val="00E27E22"/>
    <w:pPr>
      <w:keepNext/>
      <w:keepLines/>
      <w:spacing w:before="200"/>
      <w:outlineLvl w:val="1"/>
    </w:pPr>
    <w:rPr>
      <w:rFonts w:cs="Arial"/>
      <w:b/>
      <w:szCs w:val="26"/>
    </w:rPr>
  </w:style>
  <w:style w:type="paragraph" w:styleId="Nadpis3">
    <w:name w:val="heading 3"/>
    <w:basedOn w:val="Normln"/>
    <w:next w:val="Normln"/>
    <w:link w:val="Nadpis3Char"/>
    <w:uiPriority w:val="99"/>
    <w:qFormat/>
    <w:rsid w:val="00E27E22"/>
    <w:pPr>
      <w:keepNext/>
      <w:keepLines/>
      <w:numPr>
        <w:ilvl w:val="2"/>
        <w:numId w:val="1"/>
      </w:numPr>
      <w:spacing w:before="200"/>
      <w:outlineLvl w:val="2"/>
    </w:pPr>
    <w:rPr>
      <w:rFonts w:cs="Arial"/>
      <w:b/>
    </w:rPr>
  </w:style>
  <w:style w:type="paragraph" w:styleId="Nadpis4">
    <w:name w:val="heading 4"/>
    <w:basedOn w:val="Normln"/>
    <w:next w:val="Normln"/>
    <w:link w:val="Nadpis4Char"/>
    <w:uiPriority w:val="99"/>
    <w:qFormat/>
    <w:rsid w:val="00E27E22"/>
    <w:pPr>
      <w:keepNext/>
      <w:keepLines/>
      <w:numPr>
        <w:ilvl w:val="3"/>
        <w:numId w:val="1"/>
      </w:numPr>
      <w:spacing w:before="200"/>
      <w:outlineLvl w:val="3"/>
    </w:pPr>
    <w:rPr>
      <w:rFonts w:cs="Arial"/>
      <w:b/>
    </w:rPr>
  </w:style>
  <w:style w:type="paragraph" w:styleId="Nadpis5">
    <w:name w:val="heading 5"/>
    <w:basedOn w:val="Normln"/>
    <w:next w:val="Normln"/>
    <w:link w:val="Nadpis5Char"/>
    <w:uiPriority w:val="99"/>
    <w:qFormat/>
    <w:rsid w:val="00E27E22"/>
    <w:pPr>
      <w:keepNext/>
      <w:keepLines/>
      <w:numPr>
        <w:ilvl w:val="4"/>
        <w:numId w:val="1"/>
      </w:numPr>
      <w:spacing w:before="200"/>
      <w:outlineLvl w:val="4"/>
    </w:pPr>
    <w:rPr>
      <w:rFonts w:cs="Arial"/>
      <w:b/>
    </w:rPr>
  </w:style>
  <w:style w:type="paragraph" w:styleId="Nadpis6">
    <w:name w:val="heading 6"/>
    <w:basedOn w:val="Normln"/>
    <w:next w:val="Normln"/>
    <w:link w:val="Nadpis6Char"/>
    <w:uiPriority w:val="99"/>
    <w:qFormat/>
    <w:rsid w:val="00E27E22"/>
    <w:pPr>
      <w:keepNext/>
      <w:keepLines/>
      <w:numPr>
        <w:ilvl w:val="5"/>
        <w:numId w:val="1"/>
      </w:numPr>
      <w:spacing w:before="200"/>
      <w:outlineLvl w:val="5"/>
    </w:pPr>
    <w:rPr>
      <w:rFonts w:cs="Arial"/>
      <w:b/>
    </w:rPr>
  </w:style>
  <w:style w:type="paragraph" w:styleId="Nadpis7">
    <w:name w:val="heading 7"/>
    <w:basedOn w:val="Normln"/>
    <w:next w:val="Normln"/>
    <w:link w:val="Nadpis7Char"/>
    <w:uiPriority w:val="99"/>
    <w:qFormat/>
    <w:rsid w:val="00E27E22"/>
    <w:pPr>
      <w:keepNext/>
      <w:keepLines/>
      <w:numPr>
        <w:ilvl w:val="6"/>
        <w:numId w:val="1"/>
      </w:numPr>
      <w:spacing w:before="200"/>
      <w:outlineLvl w:val="6"/>
    </w:pPr>
    <w:rPr>
      <w:rFonts w:cs="Arial"/>
      <w:b/>
    </w:rPr>
  </w:style>
  <w:style w:type="paragraph" w:styleId="Nadpis8">
    <w:name w:val="heading 8"/>
    <w:basedOn w:val="Normln"/>
    <w:next w:val="Normln"/>
    <w:link w:val="Nadpis8Char"/>
    <w:uiPriority w:val="99"/>
    <w:qFormat/>
    <w:rsid w:val="00E27E22"/>
    <w:pPr>
      <w:keepNext/>
      <w:keepLines/>
      <w:numPr>
        <w:ilvl w:val="7"/>
        <w:numId w:val="1"/>
      </w:numPr>
      <w:spacing w:before="200"/>
      <w:outlineLvl w:val="7"/>
    </w:pPr>
    <w:rPr>
      <w:rFonts w:cs="Arial"/>
      <w:b/>
      <w:szCs w:val="20"/>
    </w:rPr>
  </w:style>
  <w:style w:type="paragraph" w:styleId="Nadpis9">
    <w:name w:val="heading 9"/>
    <w:basedOn w:val="Normln"/>
    <w:next w:val="Normln"/>
    <w:link w:val="Nadpis9Char"/>
    <w:uiPriority w:val="99"/>
    <w:qFormat/>
    <w:rsid w:val="00E27E22"/>
    <w:pPr>
      <w:keepNext/>
      <w:keepLines/>
      <w:numPr>
        <w:ilvl w:val="8"/>
        <w:numId w:val="1"/>
      </w:numPr>
      <w:spacing w:before="200"/>
      <w:outlineLvl w:val="8"/>
    </w:pPr>
    <w:rPr>
      <w:rFonts w:cs="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27E22"/>
    <w:rPr>
      <w:rFonts w:ascii="Arial" w:hAnsi="Arial" w:cs="Arial"/>
      <w:b/>
      <w:caps/>
      <w:kern w:val="28"/>
      <w:sz w:val="28"/>
      <w:szCs w:val="28"/>
      <w:lang w:eastAsia="cs-CZ"/>
    </w:rPr>
  </w:style>
  <w:style w:type="character" w:customStyle="1" w:styleId="Nadpis2Char">
    <w:name w:val="Nadpis 2 Char"/>
    <w:basedOn w:val="Standardnpsmoodstavce"/>
    <w:link w:val="Nadpis2"/>
    <w:uiPriority w:val="99"/>
    <w:locked/>
    <w:rsid w:val="00E27E22"/>
    <w:rPr>
      <w:rFonts w:ascii="Arial" w:hAnsi="Arial" w:cs="Arial"/>
      <w:b/>
      <w:sz w:val="26"/>
      <w:szCs w:val="26"/>
      <w:lang w:eastAsia="cs-CZ"/>
    </w:rPr>
  </w:style>
  <w:style w:type="character" w:customStyle="1" w:styleId="Nadpis3Char">
    <w:name w:val="Nadpis 3 Char"/>
    <w:basedOn w:val="Standardnpsmoodstavce"/>
    <w:link w:val="Nadpis3"/>
    <w:uiPriority w:val="99"/>
    <w:locked/>
    <w:rsid w:val="00E27E22"/>
    <w:rPr>
      <w:rFonts w:ascii="Arial" w:hAnsi="Arial" w:cs="Arial"/>
      <w:b/>
      <w:sz w:val="24"/>
      <w:szCs w:val="24"/>
      <w:lang w:eastAsia="cs-CZ"/>
    </w:rPr>
  </w:style>
  <w:style w:type="character" w:customStyle="1" w:styleId="Nadpis4Char">
    <w:name w:val="Nadpis 4 Char"/>
    <w:basedOn w:val="Standardnpsmoodstavce"/>
    <w:link w:val="Nadpis4"/>
    <w:uiPriority w:val="99"/>
    <w:locked/>
    <w:rsid w:val="00E27E22"/>
    <w:rPr>
      <w:rFonts w:ascii="Arial" w:hAnsi="Arial" w:cs="Arial"/>
      <w:b/>
      <w:sz w:val="24"/>
      <w:szCs w:val="24"/>
      <w:lang w:eastAsia="cs-CZ"/>
    </w:rPr>
  </w:style>
  <w:style w:type="character" w:customStyle="1" w:styleId="Nadpis5Char">
    <w:name w:val="Nadpis 5 Char"/>
    <w:basedOn w:val="Standardnpsmoodstavce"/>
    <w:link w:val="Nadpis5"/>
    <w:uiPriority w:val="99"/>
    <w:locked/>
    <w:rsid w:val="00E27E22"/>
    <w:rPr>
      <w:rFonts w:ascii="Arial" w:hAnsi="Arial" w:cs="Arial"/>
      <w:b/>
      <w:sz w:val="24"/>
      <w:szCs w:val="24"/>
      <w:lang w:eastAsia="cs-CZ"/>
    </w:rPr>
  </w:style>
  <w:style w:type="character" w:customStyle="1" w:styleId="Nadpis6Char">
    <w:name w:val="Nadpis 6 Char"/>
    <w:basedOn w:val="Standardnpsmoodstavce"/>
    <w:link w:val="Nadpis6"/>
    <w:uiPriority w:val="99"/>
    <w:locked/>
    <w:rsid w:val="00E27E22"/>
    <w:rPr>
      <w:rFonts w:ascii="Arial" w:hAnsi="Arial" w:cs="Arial"/>
      <w:b/>
      <w:sz w:val="24"/>
      <w:szCs w:val="24"/>
      <w:lang w:eastAsia="cs-CZ"/>
    </w:rPr>
  </w:style>
  <w:style w:type="character" w:customStyle="1" w:styleId="Nadpis7Char">
    <w:name w:val="Nadpis 7 Char"/>
    <w:basedOn w:val="Standardnpsmoodstavce"/>
    <w:link w:val="Nadpis7"/>
    <w:uiPriority w:val="99"/>
    <w:locked/>
    <w:rsid w:val="00E27E22"/>
    <w:rPr>
      <w:rFonts w:ascii="Arial" w:hAnsi="Arial" w:cs="Arial"/>
      <w:b/>
      <w:sz w:val="24"/>
      <w:szCs w:val="24"/>
      <w:lang w:eastAsia="cs-CZ"/>
    </w:rPr>
  </w:style>
  <w:style w:type="character" w:customStyle="1" w:styleId="Nadpis8Char">
    <w:name w:val="Nadpis 8 Char"/>
    <w:basedOn w:val="Standardnpsmoodstavce"/>
    <w:link w:val="Nadpis8"/>
    <w:uiPriority w:val="99"/>
    <w:locked/>
    <w:rsid w:val="00E27E22"/>
    <w:rPr>
      <w:rFonts w:ascii="Arial" w:hAnsi="Arial" w:cs="Arial"/>
      <w:b/>
      <w:sz w:val="20"/>
      <w:szCs w:val="20"/>
      <w:lang w:eastAsia="cs-CZ"/>
    </w:rPr>
  </w:style>
  <w:style w:type="character" w:customStyle="1" w:styleId="Nadpis9Char">
    <w:name w:val="Nadpis 9 Char"/>
    <w:basedOn w:val="Standardnpsmoodstavce"/>
    <w:link w:val="Nadpis9"/>
    <w:uiPriority w:val="99"/>
    <w:locked/>
    <w:rsid w:val="00E27E22"/>
    <w:rPr>
      <w:rFonts w:ascii="Arial" w:hAnsi="Arial" w:cs="Arial"/>
      <w:b/>
      <w:sz w:val="20"/>
      <w:szCs w:val="20"/>
      <w:lang w:eastAsia="cs-CZ"/>
    </w:rPr>
  </w:style>
  <w:style w:type="paragraph" w:styleId="Zkladntext">
    <w:name w:val="Body Text"/>
    <w:aliases w:val="Standard paragraph"/>
    <w:basedOn w:val="Normln"/>
    <w:link w:val="ZkladntextChar"/>
    <w:uiPriority w:val="99"/>
    <w:semiHidden/>
    <w:rsid w:val="00E27E22"/>
    <w:pPr>
      <w:overflowPunct w:val="0"/>
      <w:autoSpaceDE w:val="0"/>
      <w:autoSpaceDN w:val="0"/>
      <w:adjustRightInd w:val="0"/>
    </w:pPr>
    <w:rPr>
      <w:szCs w:val="20"/>
    </w:rPr>
  </w:style>
  <w:style w:type="character" w:customStyle="1" w:styleId="ZkladntextChar">
    <w:name w:val="Základní text Char"/>
    <w:aliases w:val="Standard paragraph Char"/>
    <w:basedOn w:val="Standardnpsmoodstavce"/>
    <w:link w:val="Zkladntext"/>
    <w:uiPriority w:val="99"/>
    <w:semiHidden/>
    <w:locked/>
    <w:rsid w:val="00E27E22"/>
    <w:rPr>
      <w:rFonts w:ascii="Arial" w:hAnsi="Arial" w:cs="Times New Roman"/>
      <w:sz w:val="20"/>
      <w:szCs w:val="20"/>
      <w:lang w:eastAsia="cs-CZ"/>
    </w:rPr>
  </w:style>
  <w:style w:type="paragraph" w:styleId="Seznam">
    <w:name w:val="List"/>
    <w:basedOn w:val="Normln"/>
    <w:uiPriority w:val="99"/>
    <w:semiHidden/>
    <w:rsid w:val="00E27E22"/>
    <w:pPr>
      <w:overflowPunct w:val="0"/>
      <w:autoSpaceDE w:val="0"/>
      <w:autoSpaceDN w:val="0"/>
      <w:adjustRightInd w:val="0"/>
      <w:ind w:left="283" w:hanging="283"/>
    </w:pPr>
    <w:rPr>
      <w:szCs w:val="20"/>
    </w:rPr>
  </w:style>
  <w:style w:type="paragraph" w:styleId="Nzev">
    <w:name w:val="Title"/>
    <w:basedOn w:val="Normln"/>
    <w:link w:val="NzevChar"/>
    <w:uiPriority w:val="99"/>
    <w:qFormat/>
    <w:rsid w:val="00E27E22"/>
    <w:pPr>
      <w:numPr>
        <w:numId w:val="9"/>
      </w:numPr>
      <w:overflowPunct w:val="0"/>
      <w:autoSpaceDE w:val="0"/>
      <w:autoSpaceDN w:val="0"/>
      <w:adjustRightInd w:val="0"/>
      <w:spacing w:before="120"/>
      <w:jc w:val="center"/>
    </w:pPr>
    <w:rPr>
      <w:rFonts w:cs="Arial"/>
      <w:b/>
      <w:sz w:val="22"/>
      <w:szCs w:val="22"/>
    </w:rPr>
  </w:style>
  <w:style w:type="character" w:customStyle="1" w:styleId="NzevChar">
    <w:name w:val="Název Char"/>
    <w:basedOn w:val="Standardnpsmoodstavce"/>
    <w:link w:val="Nzev"/>
    <w:uiPriority w:val="99"/>
    <w:locked/>
    <w:rsid w:val="00E27E22"/>
    <w:rPr>
      <w:rFonts w:ascii="Arial" w:hAnsi="Arial" w:cs="Arial"/>
      <w:b/>
      <w:lang w:eastAsia="cs-CZ"/>
    </w:rPr>
  </w:style>
  <w:style w:type="paragraph" w:styleId="Zpat">
    <w:name w:val="footer"/>
    <w:basedOn w:val="Normln"/>
    <w:link w:val="ZpatChar"/>
    <w:uiPriority w:val="99"/>
    <w:rsid w:val="00E27E22"/>
    <w:pPr>
      <w:tabs>
        <w:tab w:val="center" w:pos="4536"/>
        <w:tab w:val="right" w:pos="9072"/>
      </w:tabs>
    </w:pPr>
    <w:rPr>
      <w:rFonts w:cs="Arial"/>
      <w:b/>
      <w:szCs w:val="20"/>
    </w:rPr>
  </w:style>
  <w:style w:type="character" w:customStyle="1" w:styleId="ZpatChar">
    <w:name w:val="Zápatí Char"/>
    <w:basedOn w:val="Standardnpsmoodstavce"/>
    <w:link w:val="Zpat"/>
    <w:uiPriority w:val="99"/>
    <w:locked/>
    <w:rsid w:val="00E27E22"/>
    <w:rPr>
      <w:rFonts w:ascii="Arial" w:hAnsi="Arial" w:cs="Arial"/>
      <w:b/>
      <w:sz w:val="20"/>
      <w:szCs w:val="20"/>
      <w:lang w:eastAsia="cs-CZ"/>
    </w:rPr>
  </w:style>
  <w:style w:type="paragraph" w:styleId="Zhlav">
    <w:name w:val="header"/>
    <w:basedOn w:val="Normln"/>
    <w:link w:val="ZhlavChar"/>
    <w:uiPriority w:val="99"/>
    <w:rsid w:val="00E27E22"/>
    <w:pPr>
      <w:tabs>
        <w:tab w:val="center" w:pos="4536"/>
        <w:tab w:val="right" w:pos="9072"/>
      </w:tabs>
    </w:pPr>
  </w:style>
  <w:style w:type="character" w:customStyle="1" w:styleId="ZhlavChar">
    <w:name w:val="Záhlaví Char"/>
    <w:basedOn w:val="Standardnpsmoodstavce"/>
    <w:link w:val="Zhlav"/>
    <w:uiPriority w:val="99"/>
    <w:locked/>
    <w:rsid w:val="00E27E22"/>
    <w:rPr>
      <w:rFonts w:ascii="Arial" w:hAnsi="Arial" w:cs="Times New Roman"/>
      <w:sz w:val="24"/>
      <w:szCs w:val="24"/>
      <w:lang w:eastAsia="cs-CZ"/>
    </w:rPr>
  </w:style>
  <w:style w:type="paragraph" w:styleId="Zkladntext3">
    <w:name w:val="Body Text 3"/>
    <w:basedOn w:val="Normln"/>
    <w:link w:val="Zkladntext3Char"/>
    <w:uiPriority w:val="99"/>
    <w:semiHidden/>
    <w:rsid w:val="00E27E22"/>
    <w:rPr>
      <w:sz w:val="16"/>
      <w:szCs w:val="16"/>
    </w:rPr>
  </w:style>
  <w:style w:type="character" w:customStyle="1" w:styleId="Zkladntext3Char">
    <w:name w:val="Základní text 3 Char"/>
    <w:basedOn w:val="Standardnpsmoodstavce"/>
    <w:link w:val="Zkladntext3"/>
    <w:uiPriority w:val="99"/>
    <w:semiHidden/>
    <w:locked/>
    <w:rsid w:val="00E27E22"/>
    <w:rPr>
      <w:rFonts w:ascii="Arial" w:hAnsi="Arial" w:cs="Times New Roman"/>
      <w:sz w:val="16"/>
      <w:szCs w:val="16"/>
      <w:lang w:eastAsia="cs-CZ"/>
    </w:rPr>
  </w:style>
  <w:style w:type="paragraph" w:styleId="Zkladntextodsazen">
    <w:name w:val="Body Text Indent"/>
    <w:basedOn w:val="Normln"/>
    <w:link w:val="ZkladntextodsazenChar"/>
    <w:uiPriority w:val="99"/>
    <w:semiHidden/>
    <w:rsid w:val="00E27E22"/>
    <w:rPr>
      <w:rFonts w:cs="Arial"/>
      <w:b/>
      <w:color w:val="000000"/>
      <w:szCs w:val="20"/>
    </w:rPr>
  </w:style>
  <w:style w:type="character" w:customStyle="1" w:styleId="ZkladntextodsazenChar">
    <w:name w:val="Základní text odsazený Char"/>
    <w:basedOn w:val="Standardnpsmoodstavce"/>
    <w:link w:val="Zkladntextodsazen"/>
    <w:uiPriority w:val="99"/>
    <w:semiHidden/>
    <w:locked/>
    <w:rsid w:val="00E27E22"/>
    <w:rPr>
      <w:rFonts w:ascii="Arial" w:hAnsi="Arial" w:cs="Arial"/>
      <w:b/>
      <w:color w:val="000000"/>
      <w:sz w:val="20"/>
      <w:szCs w:val="20"/>
      <w:lang w:eastAsia="cs-CZ"/>
    </w:rPr>
  </w:style>
  <w:style w:type="character" w:customStyle="1" w:styleId="platne1">
    <w:name w:val="platne1"/>
    <w:basedOn w:val="Standardnpsmoodstavce"/>
    <w:uiPriority w:val="99"/>
    <w:rsid w:val="00E27E22"/>
    <w:rPr>
      <w:rFonts w:cs="Times New Roman"/>
    </w:rPr>
  </w:style>
  <w:style w:type="character" w:styleId="Siln">
    <w:name w:val="Strong"/>
    <w:basedOn w:val="Standardnpsmoodstavce"/>
    <w:uiPriority w:val="99"/>
    <w:qFormat/>
    <w:rsid w:val="00E27E22"/>
    <w:rPr>
      <w:rFonts w:cs="Times New Roman"/>
      <w:b/>
      <w:bCs/>
    </w:rPr>
  </w:style>
  <w:style w:type="paragraph" w:customStyle="1" w:styleId="Textpsmene">
    <w:name w:val="Text písmene"/>
    <w:basedOn w:val="Normln"/>
    <w:uiPriority w:val="99"/>
    <w:rsid w:val="00E27E22"/>
    <w:pPr>
      <w:numPr>
        <w:ilvl w:val="1"/>
        <w:numId w:val="23"/>
      </w:numPr>
      <w:spacing w:after="0"/>
      <w:outlineLvl w:val="7"/>
    </w:pPr>
    <w:rPr>
      <w:rFonts w:ascii="Times New Roman" w:hAnsi="Times New Roman"/>
      <w:sz w:val="24"/>
    </w:rPr>
  </w:style>
  <w:style w:type="paragraph" w:customStyle="1" w:styleId="Textodstavce">
    <w:name w:val="Text odstavce"/>
    <w:basedOn w:val="Normln"/>
    <w:uiPriority w:val="99"/>
    <w:rsid w:val="00E27E22"/>
    <w:pPr>
      <w:numPr>
        <w:numId w:val="23"/>
      </w:numPr>
      <w:tabs>
        <w:tab w:val="left" w:pos="851"/>
      </w:tabs>
      <w:spacing w:before="120"/>
      <w:outlineLvl w:val="6"/>
    </w:pPr>
    <w:rPr>
      <w:rFonts w:ascii="Times New Roman" w:hAnsi="Times New Roman"/>
      <w:sz w:val="24"/>
    </w:rPr>
  </w:style>
  <w:style w:type="paragraph" w:styleId="Textbubliny">
    <w:name w:val="Balloon Text"/>
    <w:basedOn w:val="Normln"/>
    <w:link w:val="TextbublinyChar"/>
    <w:uiPriority w:val="99"/>
    <w:semiHidden/>
    <w:rsid w:val="00E27E2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7E22"/>
    <w:rPr>
      <w:rFonts w:ascii="Tahoma" w:hAnsi="Tahoma" w:cs="Tahoma"/>
      <w:sz w:val="16"/>
      <w:szCs w:val="16"/>
      <w:lang w:eastAsia="cs-CZ"/>
    </w:rPr>
  </w:style>
  <w:style w:type="table" w:styleId="Mkatabulky">
    <w:name w:val="Table Grid"/>
    <w:basedOn w:val="Normlntabulka"/>
    <w:uiPriority w:val="99"/>
    <w:rsid w:val="003C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uiPriority w:val="99"/>
    <w:rsid w:val="003C39D3"/>
    <w:rPr>
      <w:rFonts w:cs="Times New Roman"/>
    </w:rPr>
  </w:style>
  <w:style w:type="paragraph" w:styleId="Odstavecseseznamem">
    <w:name w:val="List Paragraph"/>
    <w:basedOn w:val="Normln"/>
    <w:uiPriority w:val="99"/>
    <w:qFormat/>
    <w:rsid w:val="00DC7777"/>
    <w:pPr>
      <w:ind w:left="720"/>
      <w:contextualSpacing/>
    </w:pPr>
  </w:style>
  <w:style w:type="character" w:styleId="Odkaznakoment">
    <w:name w:val="annotation reference"/>
    <w:basedOn w:val="Standardnpsmoodstavce"/>
    <w:uiPriority w:val="99"/>
    <w:semiHidden/>
    <w:rsid w:val="00DC7777"/>
    <w:rPr>
      <w:rFonts w:cs="Times New Roman"/>
      <w:sz w:val="16"/>
      <w:szCs w:val="16"/>
    </w:rPr>
  </w:style>
  <w:style w:type="paragraph" w:styleId="Textkomente">
    <w:name w:val="annotation text"/>
    <w:basedOn w:val="Normln"/>
    <w:link w:val="TextkomenteChar"/>
    <w:uiPriority w:val="99"/>
    <w:semiHidden/>
    <w:rsid w:val="00DC7777"/>
    <w:rPr>
      <w:szCs w:val="20"/>
    </w:rPr>
  </w:style>
  <w:style w:type="character" w:customStyle="1" w:styleId="TextkomenteChar">
    <w:name w:val="Text komentáře Char"/>
    <w:basedOn w:val="Standardnpsmoodstavce"/>
    <w:link w:val="Textkomente"/>
    <w:uiPriority w:val="99"/>
    <w:semiHidden/>
    <w:locked/>
    <w:rsid w:val="00DC7777"/>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C7777"/>
    <w:rPr>
      <w:b/>
      <w:bCs/>
    </w:rPr>
  </w:style>
  <w:style w:type="character" w:customStyle="1" w:styleId="PedmtkomenteChar">
    <w:name w:val="Předmět komentáře Char"/>
    <w:basedOn w:val="TextkomenteChar"/>
    <w:link w:val="Pedmtkomente"/>
    <w:uiPriority w:val="99"/>
    <w:semiHidden/>
    <w:locked/>
    <w:rsid w:val="00DC7777"/>
    <w:rPr>
      <w:rFonts w:ascii="Arial" w:hAnsi="Arial" w:cs="Times New Roman"/>
      <w:b/>
      <w:bCs/>
      <w:sz w:val="20"/>
      <w:szCs w:val="20"/>
      <w:lang w:eastAsia="cs-CZ"/>
    </w:rPr>
  </w:style>
  <w:style w:type="paragraph" w:customStyle="1" w:styleId="ZDlnek">
    <w:name w:val="ZD článek"/>
    <w:basedOn w:val="Normln"/>
    <w:uiPriority w:val="99"/>
    <w:rsid w:val="00142D7C"/>
    <w:pPr>
      <w:keepNext/>
      <w:numPr>
        <w:numId w:val="29"/>
      </w:numPr>
      <w:shd w:val="clear" w:color="auto" w:fill="C6D9F1"/>
      <w:spacing w:after="240" w:line="360" w:lineRule="auto"/>
      <w:jc w:val="center"/>
    </w:pPr>
    <w:rPr>
      <w:rFonts w:ascii="Tahoma" w:eastAsia="Calibri" w:hAnsi="Tahoma" w:cs="Tahoma"/>
      <w:b/>
      <w:caps/>
      <w:szCs w:val="22"/>
      <w:lang w:eastAsia="en-US"/>
    </w:rPr>
  </w:style>
  <w:style w:type="paragraph" w:customStyle="1" w:styleId="ZD2rove">
    <w:name w:val="ZD 2. úroveň"/>
    <w:basedOn w:val="Normln"/>
    <w:link w:val="ZD2roveChar"/>
    <w:uiPriority w:val="99"/>
    <w:rsid w:val="00142D7C"/>
    <w:pPr>
      <w:numPr>
        <w:ilvl w:val="1"/>
        <w:numId w:val="29"/>
      </w:numPr>
      <w:spacing w:before="120" w:after="0"/>
    </w:pPr>
    <w:rPr>
      <w:rFonts w:ascii="Tahoma" w:hAnsi="Tahoma"/>
      <w:szCs w:val="20"/>
    </w:rPr>
  </w:style>
  <w:style w:type="character" w:customStyle="1" w:styleId="ZD2roveChar">
    <w:name w:val="ZD 2. úroveň Char"/>
    <w:link w:val="ZD2rove"/>
    <w:uiPriority w:val="99"/>
    <w:locked/>
    <w:rsid w:val="00142D7C"/>
    <w:rPr>
      <w:rFonts w:ascii="Tahoma" w:hAnsi="Tahoma"/>
      <w:sz w:val="20"/>
    </w:rPr>
  </w:style>
  <w:style w:type="table" w:customStyle="1" w:styleId="Mkatabulky1">
    <w:name w:val="Mřížka tabulky1"/>
    <w:uiPriority w:val="99"/>
    <w:rsid w:val="000E100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08737">
      <w:marLeft w:val="0"/>
      <w:marRight w:val="0"/>
      <w:marTop w:val="0"/>
      <w:marBottom w:val="0"/>
      <w:divBdr>
        <w:top w:val="none" w:sz="0" w:space="0" w:color="auto"/>
        <w:left w:val="none" w:sz="0" w:space="0" w:color="auto"/>
        <w:bottom w:val="none" w:sz="0" w:space="0" w:color="auto"/>
        <w:right w:val="none" w:sz="0" w:space="0" w:color="auto"/>
      </w:divBdr>
      <w:divsChild>
        <w:div w:id="1779908738">
          <w:marLeft w:val="0"/>
          <w:marRight w:val="0"/>
          <w:marTop w:val="0"/>
          <w:marBottom w:val="0"/>
          <w:divBdr>
            <w:top w:val="none" w:sz="0" w:space="0" w:color="auto"/>
            <w:left w:val="none" w:sz="0" w:space="0" w:color="auto"/>
            <w:bottom w:val="none" w:sz="0" w:space="0" w:color="auto"/>
            <w:right w:val="none" w:sz="0" w:space="0" w:color="auto"/>
          </w:divBdr>
        </w:div>
      </w:divsChild>
    </w:div>
    <w:div w:id="1779908739">
      <w:marLeft w:val="0"/>
      <w:marRight w:val="0"/>
      <w:marTop w:val="0"/>
      <w:marBottom w:val="0"/>
      <w:divBdr>
        <w:top w:val="none" w:sz="0" w:space="0" w:color="auto"/>
        <w:left w:val="none" w:sz="0" w:space="0" w:color="auto"/>
        <w:bottom w:val="none" w:sz="0" w:space="0" w:color="auto"/>
        <w:right w:val="none" w:sz="0" w:space="0" w:color="auto"/>
      </w:divBdr>
    </w:div>
    <w:div w:id="1779908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11830</Words>
  <Characters>69800</Characters>
  <Application>Microsoft Office Word</Application>
  <DocSecurity>0</DocSecurity>
  <Lines>581</Lines>
  <Paragraphs>162</Paragraphs>
  <ScaleCrop>false</ScaleCrop>
  <Company>HP</Company>
  <LinksUpToDate>false</LinksUpToDate>
  <CharactersWithSpaces>81468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Tonda</dc:creator>
  <cp:lastModifiedBy>Obec</cp:lastModifiedBy>
  <cp:revision>12</cp:revision>
  <cp:lastPrinted>2017-04-20T09:13:00Z</cp:lastPrinted>
  <dcterms:created xsi:type="dcterms:W3CDTF">2017-12-06T11:17:00Z</dcterms:created>
  <dcterms:modified xsi:type="dcterms:W3CDTF">2018-02-05T07:13:00Z</dcterms:modified>
</cp:coreProperties>
</file>