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2FD1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4D3EB426" w14:textId="77777777" w:rsidR="00416B9B" w:rsidRDefault="00416B9B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2FCF21EA" w14:textId="59BF7B55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Pr="00A97703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9730E6" w:rsidRPr="009730E6" w14:paraId="6F10011F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40667A32" w14:textId="77777777" w:rsidR="009730E6" w:rsidRPr="009730E6" w:rsidRDefault="009730E6" w:rsidP="009730E6">
            <w:pPr>
              <w:jc w:val="center"/>
              <w:rPr>
                <w:b/>
                <w:sz w:val="28"/>
                <w:szCs w:val="28"/>
              </w:rPr>
            </w:pPr>
            <w:r w:rsidRPr="009730E6">
              <w:rPr>
                <w:b/>
                <w:sz w:val="28"/>
                <w:szCs w:val="28"/>
              </w:rPr>
              <w:t xml:space="preserve">„Tovéř-oprava komunikace a kanalizace </w:t>
            </w:r>
            <w:proofErr w:type="spellStart"/>
            <w:r w:rsidRPr="009730E6">
              <w:rPr>
                <w:b/>
                <w:sz w:val="28"/>
                <w:szCs w:val="28"/>
              </w:rPr>
              <w:t>parc.č</w:t>
            </w:r>
            <w:proofErr w:type="spellEnd"/>
            <w:r w:rsidRPr="009730E6">
              <w:rPr>
                <w:b/>
                <w:sz w:val="28"/>
                <w:szCs w:val="28"/>
              </w:rPr>
              <w:t>. 462/1 a 120“</w:t>
            </w:r>
          </w:p>
          <w:p w14:paraId="366AA2BC" w14:textId="77777777" w:rsidR="009730E6" w:rsidRPr="009730E6" w:rsidRDefault="009730E6" w:rsidP="009730E6">
            <w:pPr>
              <w:jc w:val="center"/>
              <w:rPr>
                <w:b/>
                <w:sz w:val="28"/>
                <w:szCs w:val="28"/>
              </w:rPr>
            </w:pPr>
          </w:p>
          <w:p w14:paraId="33F1E695" w14:textId="4582ABB0" w:rsidR="009730E6" w:rsidRPr="009730E6" w:rsidRDefault="009730E6" w:rsidP="009730E6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9730E6">
              <w:rPr>
                <w:bCs/>
                <w:i/>
                <w:iCs/>
                <w:sz w:val="28"/>
                <w:szCs w:val="28"/>
              </w:rPr>
              <w:t>Pro účely vybraných dotačních titulů „Oprava místní komunikace a kanalizace“</w:t>
            </w:r>
          </w:p>
          <w:p w14:paraId="52179DDD" w14:textId="3527514B" w:rsidR="00416B9B" w:rsidRPr="009730E6" w:rsidRDefault="00416B9B" w:rsidP="0099000F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041110E6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77777777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I. 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378E5F2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F764AE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E3E783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37E74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F16486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31A5BE2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nejsem v likvidaci, nebylo proti mně vydáno rozhodnutí o úpadku, nebyla vůči mě nařízena nucená správa podle jiného právního předpisu nebo v obdobné situaci podle právního řádu země sídla dodavatele.</w:t>
      </w:r>
    </w:p>
    <w:p w14:paraId="1543CB24" w14:textId="2A0440E4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5421D6F9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3140F1AA" w14:textId="77777777" w:rsidR="00416B9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B01751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II. Čestné prohlášení ke společensky odpovědnému plnění veřejné zakázky</w:t>
      </w:r>
    </w:p>
    <w:p w14:paraId="2383CD1E" w14:textId="77777777" w:rsidR="00416B9B" w:rsidRPr="00686C8B" w:rsidRDefault="00416B9B" w:rsidP="00416B9B">
      <w:pPr>
        <w:rPr>
          <w:rFonts w:asciiTheme="minorHAnsi" w:hAnsiTheme="minorHAnsi" w:cstheme="minorHAnsi"/>
          <w:b/>
          <w:color w:val="632423" w:themeColor="accent2" w:themeShade="80"/>
        </w:rPr>
      </w:pPr>
    </w:p>
    <w:p w14:paraId="1260C0E2" w14:textId="77777777" w:rsidR="00416B9B" w:rsidRPr="00851827" w:rsidRDefault="00416B9B" w:rsidP="00416B9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24D44E6F" w14:textId="77777777" w:rsidR="00416B9B" w:rsidRPr="00D56D3B" w:rsidRDefault="00416B9B" w:rsidP="00416B9B">
      <w:pPr>
        <w:pStyle w:val="Odstnesl"/>
        <w:ind w:left="567"/>
        <w:rPr>
          <w:rFonts w:asciiTheme="minorHAnsi" w:hAnsiTheme="minorHAnsi" w:cstheme="minorHAnsi"/>
          <w:sz w:val="22"/>
        </w:rPr>
      </w:pPr>
      <w:r w:rsidRPr="00D56D3B">
        <w:rPr>
          <w:rFonts w:asciiTheme="minorHAnsi" w:hAnsiTheme="minorHAnsi" w:cstheme="minorHAnsi"/>
          <w:sz w:val="22"/>
        </w:rPr>
        <w:t>Jako účastník výběrového řízení čestně prohlašuji, že bude-li se mnou uzavřena smlouva na plnění veřejné zakázky, zajistím po celou dobu plnění veřejné zakázky:</w:t>
      </w:r>
    </w:p>
    <w:p w14:paraId="7FD1B1DE" w14:textId="77777777" w:rsidR="00416B9B" w:rsidRPr="00D56D3B" w:rsidRDefault="00416B9B" w:rsidP="00416B9B">
      <w:pPr>
        <w:pStyle w:val="Odstnesl"/>
        <w:spacing w:after="0"/>
        <w:ind w:left="567"/>
        <w:rPr>
          <w:rFonts w:asciiTheme="minorHAnsi" w:hAnsiTheme="minorHAnsi" w:cstheme="minorHAnsi"/>
          <w:sz w:val="22"/>
        </w:rPr>
      </w:pPr>
    </w:p>
    <w:p w14:paraId="2AA17EAC" w14:textId="7C497A43" w:rsidR="00416B9B" w:rsidRPr="00D56D3B" w:rsidRDefault="003B7E56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416B9B" w:rsidRPr="00D56D3B">
        <w:rPr>
          <w:rFonts w:asciiTheme="minorHAnsi" w:hAnsiTheme="minorHAnsi" w:cstheme="minorHAnsi"/>
          <w:sz w:val="22"/>
          <w:szCs w:val="22"/>
        </w:rPr>
        <w:t>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zajistím i u svých poddodavatelů,</w:t>
      </w:r>
    </w:p>
    <w:p w14:paraId="10854B0D" w14:textId="77777777" w:rsidR="00416B9B" w:rsidRPr="00D56D3B" w:rsidRDefault="00416B9B" w:rsidP="003B7E56">
      <w:pPr>
        <w:pStyle w:val="Textpsmene"/>
        <w:numPr>
          <w:ilvl w:val="0"/>
          <w:numId w:val="0"/>
        </w:numPr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649CFEE6" w14:textId="77777777" w:rsidR="00416B9B" w:rsidRPr="00D56D3B" w:rsidRDefault="00416B9B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plnění veřejné zakázky,</w:t>
      </w:r>
    </w:p>
    <w:p w14:paraId="75EB9AD6" w14:textId="77777777" w:rsidR="00416B9B" w:rsidRPr="00D56D3B" w:rsidRDefault="00416B9B" w:rsidP="003B7E56">
      <w:pPr>
        <w:pStyle w:val="Odstavecseseznamem"/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6AA00969" w14:textId="3C43FCE2" w:rsidR="00416B9B" w:rsidRDefault="00416B9B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smluvního vztahu s</w:t>
      </w:r>
      <w:r w:rsidR="003B7E56">
        <w:rPr>
          <w:rFonts w:asciiTheme="minorHAnsi" w:hAnsiTheme="minorHAnsi" w:cstheme="minorHAnsi"/>
          <w:sz w:val="22"/>
          <w:szCs w:val="22"/>
        </w:rPr>
        <w:t> </w:t>
      </w:r>
      <w:r w:rsidRPr="00D56D3B">
        <w:rPr>
          <w:rFonts w:asciiTheme="minorHAnsi" w:hAnsiTheme="minorHAnsi" w:cstheme="minorHAnsi"/>
          <w:sz w:val="22"/>
          <w:szCs w:val="22"/>
        </w:rPr>
        <w:t>poddodavatelem</w:t>
      </w:r>
      <w:r w:rsidR="003B7E56">
        <w:rPr>
          <w:rFonts w:asciiTheme="minorHAnsi" w:hAnsiTheme="minorHAnsi" w:cstheme="minorHAnsi"/>
          <w:sz w:val="22"/>
          <w:szCs w:val="22"/>
        </w:rPr>
        <w:t>,</w:t>
      </w:r>
    </w:p>
    <w:p w14:paraId="7155BF7F" w14:textId="77777777" w:rsidR="003B7E56" w:rsidRDefault="003B7E56" w:rsidP="003B7E56">
      <w:pPr>
        <w:pStyle w:val="Odstavecseseznamem"/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174947D7" w14:textId="57186621" w:rsidR="003B7E56" w:rsidRPr="00D56D3B" w:rsidRDefault="003B7E56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3B7E56">
        <w:rPr>
          <w:rFonts w:asciiTheme="minorHAnsi" w:hAnsiTheme="minorHAnsi" w:cstheme="minorHAnsi"/>
          <w:sz w:val="22"/>
          <w:szCs w:val="22"/>
        </w:rPr>
        <w:t xml:space="preserve">vedení průběžné evidence odpadů vzniklých při </w:t>
      </w:r>
      <w:r>
        <w:rPr>
          <w:rFonts w:asciiTheme="minorHAnsi" w:hAnsiTheme="minorHAnsi" w:cstheme="minorHAnsi"/>
          <w:sz w:val="22"/>
          <w:szCs w:val="22"/>
        </w:rPr>
        <w:t>plnění veřejné zakázky</w:t>
      </w:r>
      <w:r w:rsidRPr="003B7E56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 xml:space="preserve">na vyžádání </w:t>
      </w:r>
      <w:r w:rsidRPr="003B7E56">
        <w:rPr>
          <w:rFonts w:asciiTheme="minorHAnsi" w:hAnsiTheme="minorHAnsi" w:cstheme="minorHAnsi"/>
          <w:sz w:val="22"/>
          <w:szCs w:val="22"/>
        </w:rPr>
        <w:t>předložení dokladů o nezávadném zneškodňování odpadů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8960326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E0381E6" w14:textId="77777777" w:rsidR="00416B9B" w:rsidRPr="00D56D3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779B3E20" w14:textId="33B041C7" w:rsidR="00416B9B" w:rsidRPr="00D56D3B" w:rsidRDefault="00D56D3B" w:rsidP="00D56D3B">
      <w:pPr>
        <w:pStyle w:val="Textpsmene"/>
        <w:numPr>
          <w:ilvl w:val="0"/>
          <w:numId w:val="0"/>
        </w:numPr>
        <w:tabs>
          <w:tab w:val="left" w:pos="7095"/>
        </w:tabs>
        <w:ind w:left="567" w:right="-31"/>
        <w:outlineLvl w:val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Zadavatel </w:t>
      </w:r>
      <w:r w:rsidRPr="00D56D3B">
        <w:rPr>
          <w:rFonts w:asciiTheme="minorHAnsi" w:hAnsiTheme="minorHAnsi" w:cstheme="minorHAnsi"/>
          <w:sz w:val="22"/>
          <w:szCs w:val="22"/>
        </w:rPr>
        <w:t xml:space="preserve">je oprávněn plnění </w:t>
      </w:r>
      <w:r>
        <w:rPr>
          <w:rFonts w:asciiTheme="minorHAnsi" w:hAnsiTheme="minorHAnsi" w:cstheme="minorHAnsi"/>
          <w:sz w:val="22"/>
          <w:szCs w:val="22"/>
        </w:rPr>
        <w:t xml:space="preserve">výše uvedených </w:t>
      </w:r>
      <w:r w:rsidRPr="00D56D3B">
        <w:rPr>
          <w:rFonts w:asciiTheme="minorHAnsi" w:hAnsiTheme="minorHAnsi" w:cstheme="minorHAnsi"/>
          <w:sz w:val="22"/>
          <w:szCs w:val="22"/>
        </w:rPr>
        <w:t xml:space="preserve">povinností kdykoliv </w:t>
      </w:r>
      <w:r>
        <w:rPr>
          <w:rFonts w:asciiTheme="minorHAnsi" w:hAnsiTheme="minorHAnsi" w:cstheme="minorHAnsi"/>
          <w:sz w:val="22"/>
          <w:szCs w:val="22"/>
        </w:rPr>
        <w:t xml:space="preserve">u vybraného dodavatele </w:t>
      </w:r>
      <w:r w:rsidRPr="00D56D3B">
        <w:rPr>
          <w:rFonts w:asciiTheme="minorHAnsi" w:hAnsiTheme="minorHAnsi" w:cstheme="minorHAnsi"/>
          <w:sz w:val="22"/>
          <w:szCs w:val="22"/>
        </w:rPr>
        <w:t xml:space="preserve">kontrolovat, a to i bez předchozího ohlášení. Je-li k provedení kontroly potřeba předložení dokumentů, zavazuje se </w:t>
      </w:r>
      <w:r>
        <w:rPr>
          <w:rFonts w:asciiTheme="minorHAnsi" w:hAnsiTheme="minorHAnsi" w:cstheme="minorHAnsi"/>
          <w:sz w:val="22"/>
          <w:szCs w:val="22"/>
        </w:rPr>
        <w:t>vybraný dodavatel</w:t>
      </w:r>
      <w:r w:rsidRPr="00D56D3B">
        <w:rPr>
          <w:rFonts w:asciiTheme="minorHAnsi" w:hAnsiTheme="minorHAnsi" w:cstheme="minorHAnsi"/>
          <w:sz w:val="22"/>
          <w:szCs w:val="22"/>
        </w:rPr>
        <w:t xml:space="preserve"> k jejich předložení nejpozději do 2 pracovních dnů od doručení výzvy</w:t>
      </w:r>
      <w:r>
        <w:rPr>
          <w:rFonts w:asciiTheme="minorHAnsi" w:hAnsiTheme="minorHAnsi" w:cstheme="minorHAnsi"/>
          <w:sz w:val="22"/>
          <w:szCs w:val="22"/>
        </w:rPr>
        <w:t xml:space="preserve"> zadavatele.</w:t>
      </w:r>
    </w:p>
    <w:p w14:paraId="19AB4F35" w14:textId="77777777" w:rsidR="00416B9B" w:rsidRPr="00D56D3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5C0A6836" w14:textId="498D5AA5" w:rsidR="00416B9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26AAA907" w14:textId="581EB2F6" w:rsidR="00E02674" w:rsidRPr="00E02674" w:rsidRDefault="00E02674" w:rsidP="00E02674">
      <w:pPr>
        <w:pStyle w:val="Textpsmene"/>
        <w:numPr>
          <w:ilvl w:val="0"/>
          <w:numId w:val="0"/>
        </w:numPr>
        <w:tabs>
          <w:tab w:val="left" w:pos="708"/>
        </w:tabs>
        <w:ind w:left="425" w:hanging="425"/>
        <w:rPr>
          <w:rFonts w:ascii="Calibri" w:hAnsi="Calibri" w:cs="Calibri"/>
          <w:b/>
          <w:color w:val="632423"/>
          <w:sz w:val="28"/>
          <w:szCs w:val="28"/>
        </w:rPr>
      </w:pPr>
      <w:r w:rsidRPr="00E02674">
        <w:rPr>
          <w:rFonts w:ascii="Calibri" w:hAnsi="Calibri" w:cs="Calibri"/>
          <w:b/>
          <w:color w:val="632423"/>
          <w:sz w:val="28"/>
          <w:szCs w:val="28"/>
        </w:rPr>
        <w:t>II.</w:t>
      </w:r>
      <w:r w:rsidRPr="00E02674">
        <w:rPr>
          <w:rFonts w:ascii="Calibri" w:hAnsi="Calibri" w:cs="Calibri"/>
          <w:b/>
          <w:color w:val="632423"/>
          <w:sz w:val="28"/>
          <w:szCs w:val="28"/>
        </w:rPr>
        <w:t> Profesní způsobilost prokáže Zhotovitel, který doloží:</w:t>
      </w:r>
    </w:p>
    <w:p w14:paraId="7C232CE2" w14:textId="77777777" w:rsidR="00E02674" w:rsidRDefault="00E02674" w:rsidP="00E02674">
      <w:pPr>
        <w:pStyle w:val="Textpsmene"/>
        <w:numPr>
          <w:ilvl w:val="0"/>
          <w:numId w:val="0"/>
        </w:numPr>
        <w:tabs>
          <w:tab w:val="left" w:pos="708"/>
        </w:tabs>
        <w:ind w:left="426"/>
        <w:rPr>
          <w:rFonts w:ascii="Calibri" w:hAnsi="Calibri" w:cs="Calibri"/>
          <w:b/>
          <w:color w:val="002060"/>
          <w:sz w:val="22"/>
        </w:rPr>
      </w:pPr>
    </w:p>
    <w:p w14:paraId="6C7DD4E8" w14:textId="357FDCF3" w:rsidR="00E02674" w:rsidRDefault="00E02674" w:rsidP="00E02674">
      <w:pPr>
        <w:pStyle w:val="Textpsmene"/>
        <w:numPr>
          <w:ilvl w:val="0"/>
          <w:numId w:val="18"/>
        </w:numPr>
        <w:tabs>
          <w:tab w:val="clear" w:pos="1080"/>
        </w:tabs>
        <w:spacing w:after="240"/>
        <w:ind w:right="-31"/>
        <w:outlineLvl w:val="9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výpis z obchodního rejstříku</w:t>
      </w:r>
      <w:r>
        <w:rPr>
          <w:rFonts w:ascii="Calibri" w:hAnsi="Calibri" w:cs="Calibri"/>
          <w:sz w:val="22"/>
        </w:rPr>
        <w:t>, nebo jiné obdobné evidence, pokud jiný právní předpis zápis do takové evidence vyžaduje; výpis z obchodního rejstříku musí prokazovat splnění požadovaného kritéria způsobilosti nejpozději v době 3 měsíců přede dnem zahájení výběrového řízení,</w:t>
      </w:r>
    </w:p>
    <w:p w14:paraId="325DBD65" w14:textId="63BD27C8" w:rsidR="00E02674" w:rsidRDefault="00E02674" w:rsidP="00E02674">
      <w:pPr>
        <w:pStyle w:val="Textpsmene"/>
        <w:numPr>
          <w:ilvl w:val="0"/>
          <w:numId w:val="18"/>
        </w:numPr>
        <w:tabs>
          <w:tab w:val="clear" w:pos="1080"/>
        </w:tabs>
        <w:ind w:right="-31"/>
        <w:outlineLvl w:val="9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doklad o oprávnění k podnikání</w:t>
      </w:r>
      <w:r>
        <w:rPr>
          <w:rFonts w:ascii="Calibri" w:hAnsi="Calibri" w:cs="Calibri"/>
          <w:sz w:val="22"/>
        </w:rPr>
        <w:t xml:space="preserve"> v rozsahu odpovídajícím předmětu veřejné zakázky, pokud jiné právní předpisy takové oprávnění vyžadují.</w:t>
      </w:r>
    </w:p>
    <w:p w14:paraId="5137A1EF" w14:textId="77777777" w:rsidR="00E02674" w:rsidRDefault="00E02674" w:rsidP="00E02674">
      <w:pPr>
        <w:pStyle w:val="Textpsmene"/>
        <w:numPr>
          <w:ilvl w:val="0"/>
          <w:numId w:val="0"/>
        </w:numPr>
        <w:tabs>
          <w:tab w:val="left" w:pos="708"/>
        </w:tabs>
        <w:ind w:right="-31"/>
        <w:rPr>
          <w:rFonts w:ascii="Calibri" w:hAnsi="Calibri" w:cs="Calibri"/>
          <w:sz w:val="22"/>
        </w:rPr>
      </w:pPr>
    </w:p>
    <w:p w14:paraId="5E4C2A49" w14:textId="77777777" w:rsidR="00E02674" w:rsidRDefault="00E02674" w:rsidP="00E02674">
      <w:pPr>
        <w:ind w:left="709" w:firstLine="425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Doklady prokazující profesní způsobilosti je možné předložit v prosté kopii.</w:t>
      </w:r>
    </w:p>
    <w:p w14:paraId="2AFF11E8" w14:textId="77777777" w:rsidR="00E02674" w:rsidRDefault="00E02674" w:rsidP="00E02674">
      <w:pPr>
        <w:pStyle w:val="Textpsmene"/>
        <w:numPr>
          <w:ilvl w:val="0"/>
          <w:numId w:val="0"/>
        </w:numPr>
        <w:tabs>
          <w:tab w:val="left" w:pos="708"/>
        </w:tabs>
        <w:ind w:right="-31"/>
        <w:rPr>
          <w:rFonts w:ascii="Calibri" w:hAnsi="Calibri" w:cs="Calibri"/>
          <w:sz w:val="22"/>
        </w:rPr>
      </w:pPr>
    </w:p>
    <w:p w14:paraId="165EAD87" w14:textId="32CCA2A2" w:rsidR="00E02674" w:rsidRPr="00E02674" w:rsidRDefault="00E02674" w:rsidP="00E02674">
      <w:pPr>
        <w:pStyle w:val="Textpsmene"/>
        <w:numPr>
          <w:ilvl w:val="0"/>
          <w:numId w:val="0"/>
        </w:numPr>
        <w:tabs>
          <w:tab w:val="left" w:pos="708"/>
        </w:tabs>
        <w:ind w:left="425" w:right="-31" w:hanging="425"/>
        <w:rPr>
          <w:rFonts w:ascii="Calibri" w:hAnsi="Calibri" w:cs="Calibri"/>
          <w:b/>
          <w:color w:val="632423"/>
          <w:sz w:val="28"/>
          <w:szCs w:val="28"/>
        </w:rPr>
      </w:pPr>
      <w:r w:rsidRPr="00E02674">
        <w:rPr>
          <w:rFonts w:ascii="Calibri" w:hAnsi="Calibri" w:cs="Calibri"/>
          <w:b/>
          <w:color w:val="632423"/>
          <w:sz w:val="28"/>
          <w:szCs w:val="28"/>
        </w:rPr>
        <w:t xml:space="preserve">III. </w:t>
      </w:r>
      <w:r w:rsidRPr="00E02674">
        <w:rPr>
          <w:rFonts w:ascii="Calibri" w:hAnsi="Calibri" w:cs="Calibri"/>
          <w:b/>
          <w:color w:val="632423"/>
          <w:sz w:val="28"/>
          <w:szCs w:val="28"/>
        </w:rPr>
        <w:t>Technickou kvalifikaci prokáže Zhotovitel, který doloží:</w:t>
      </w:r>
    </w:p>
    <w:p w14:paraId="4933C904" w14:textId="77777777" w:rsidR="00E02674" w:rsidRDefault="00E02674" w:rsidP="00E02674">
      <w:pPr>
        <w:pStyle w:val="Textpsmene"/>
        <w:numPr>
          <w:ilvl w:val="0"/>
          <w:numId w:val="0"/>
        </w:numPr>
        <w:tabs>
          <w:tab w:val="left" w:pos="708"/>
        </w:tabs>
        <w:ind w:right="-31"/>
        <w:rPr>
          <w:rFonts w:ascii="Calibri" w:hAnsi="Calibri" w:cs="Calibri"/>
          <w:sz w:val="22"/>
        </w:rPr>
      </w:pPr>
    </w:p>
    <w:p w14:paraId="62B38866" w14:textId="6A31D0D2" w:rsidR="00E02674" w:rsidRDefault="00E02674" w:rsidP="00E02674">
      <w:pPr>
        <w:pStyle w:val="Textpsmene"/>
        <w:numPr>
          <w:ilvl w:val="0"/>
          <w:numId w:val="19"/>
        </w:numPr>
        <w:tabs>
          <w:tab w:val="left" w:pos="708"/>
        </w:tabs>
        <w:ind w:right="-31"/>
        <w:outlineLvl w:val="9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Seznam </w:t>
      </w:r>
      <w:r>
        <w:rPr>
          <w:rFonts w:ascii="Calibri" w:hAnsi="Calibri" w:cs="Calibri"/>
          <w:b/>
          <w:sz w:val="22"/>
        </w:rPr>
        <w:t>5 stavebních prací</w:t>
      </w:r>
      <w:r>
        <w:rPr>
          <w:rFonts w:ascii="Calibri" w:hAnsi="Calibri" w:cs="Calibri"/>
          <w:sz w:val="22"/>
        </w:rPr>
        <w:t xml:space="preserve"> stejného či obdobného charakteru provedených zhotovitelem za posledních </w:t>
      </w:r>
      <w:r>
        <w:rPr>
          <w:rFonts w:ascii="Calibri" w:hAnsi="Calibri" w:cs="Calibri"/>
          <w:b/>
          <w:sz w:val="22"/>
        </w:rPr>
        <w:t>5 let</w:t>
      </w:r>
      <w:r>
        <w:rPr>
          <w:rFonts w:ascii="Calibri" w:hAnsi="Calibri" w:cs="Calibri"/>
          <w:sz w:val="22"/>
        </w:rPr>
        <w:t xml:space="preserve">, v minimální výši </w:t>
      </w:r>
      <w:r>
        <w:rPr>
          <w:rFonts w:ascii="Calibri" w:hAnsi="Calibri" w:cs="Calibri"/>
          <w:b/>
          <w:sz w:val="22"/>
        </w:rPr>
        <w:t>1 500 000 Kč bez DPH</w:t>
      </w:r>
      <w:r>
        <w:rPr>
          <w:rFonts w:ascii="Calibri" w:hAnsi="Calibri" w:cs="Calibri"/>
          <w:sz w:val="22"/>
        </w:rPr>
        <w:t xml:space="preserve"> za jednu stavbu, s tím, že </w:t>
      </w:r>
      <w:r>
        <w:rPr>
          <w:rFonts w:ascii="Calibri" w:hAnsi="Calibri" w:cs="Calibri"/>
          <w:sz w:val="22"/>
        </w:rPr>
        <w:lastRenderedPageBreak/>
        <w:t>formou čestného prohlášení též uvede, že za tyto stavební práce nebyl nikterak z řad zadavatele sankciován.</w:t>
      </w:r>
    </w:p>
    <w:p w14:paraId="1C84AB1E" w14:textId="77777777" w:rsidR="00E02674" w:rsidRDefault="00E02674" w:rsidP="00E02674">
      <w:pPr>
        <w:pStyle w:val="Textpsmene"/>
        <w:numPr>
          <w:ilvl w:val="0"/>
          <w:numId w:val="0"/>
        </w:numPr>
        <w:tabs>
          <w:tab w:val="left" w:pos="708"/>
        </w:tabs>
        <w:ind w:left="1134" w:right="-31"/>
        <w:outlineLvl w:val="9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Seznam stavebních prací bude předložen ve formě čestného prohlášení. Čestné prohlášení bude obsahovat název zakázky, stručný popis, čas a místo realizace, finanční hodnotu referenční zakázky a kontaktní osobu objednatele, u které je možné si údaje ověřit. </w:t>
      </w:r>
    </w:p>
    <w:p w14:paraId="4EDB4987" w14:textId="2A0C5C9F" w:rsidR="00D56D3B" w:rsidRDefault="00D56D3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374A0525" w14:textId="77777777" w:rsidR="00D56D3B" w:rsidRPr="00D56D3B" w:rsidRDefault="00D56D3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64CD628" w14:textId="34C90441" w:rsidR="00416B9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EB4FC2B" w14:textId="203ACD32" w:rsidR="00B726A9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0ADECD43" w14:textId="77777777" w:rsidR="00B726A9" w:rsidRPr="00D56D3B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CC07DA5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1FA0F6DD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ab/>
      </w:r>
    </w:p>
    <w:p w14:paraId="7D2B408B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asciiTheme="minorHAnsi" w:hAnsiTheme="minorHAnsi"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B5B8D" w14:textId="77777777" w:rsidR="00067447" w:rsidRDefault="00067447" w:rsidP="006120A5">
      <w:r>
        <w:separator/>
      </w:r>
    </w:p>
  </w:endnote>
  <w:endnote w:type="continuationSeparator" w:id="0">
    <w:p w14:paraId="237B136D" w14:textId="77777777" w:rsidR="00067447" w:rsidRDefault="00067447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01BC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662A39" w:rsidRDefault="00000000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0297" w14:textId="77777777"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3B86" w14:textId="77777777" w:rsidR="00067447" w:rsidRDefault="00067447" w:rsidP="006120A5">
      <w:r>
        <w:separator/>
      </w:r>
    </w:p>
  </w:footnote>
  <w:footnote w:type="continuationSeparator" w:id="0">
    <w:p w14:paraId="63D04371" w14:textId="77777777" w:rsidR="00067447" w:rsidRDefault="00067447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BB7C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86E42D6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96E1BE3"/>
    <w:multiLevelType w:val="hybridMultilevel"/>
    <w:tmpl w:val="6128D32A"/>
    <w:lvl w:ilvl="0" w:tplc="8E04C336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8A5FFD"/>
    <w:multiLevelType w:val="hybridMultilevel"/>
    <w:tmpl w:val="01187044"/>
    <w:lvl w:ilvl="0" w:tplc="777415E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484199930">
    <w:abstractNumId w:val="16"/>
  </w:num>
  <w:num w:numId="2" w16cid:durableId="1911455260">
    <w:abstractNumId w:val="3"/>
  </w:num>
  <w:num w:numId="3" w16cid:durableId="786781012">
    <w:abstractNumId w:val="13"/>
  </w:num>
  <w:num w:numId="4" w16cid:durableId="1888295682">
    <w:abstractNumId w:val="12"/>
  </w:num>
  <w:num w:numId="5" w16cid:durableId="1941832966">
    <w:abstractNumId w:val="4"/>
  </w:num>
  <w:num w:numId="6" w16cid:durableId="1718234171">
    <w:abstractNumId w:val="0"/>
  </w:num>
  <w:num w:numId="7" w16cid:durableId="805044499">
    <w:abstractNumId w:val="7"/>
  </w:num>
  <w:num w:numId="8" w16cid:durableId="1839274099">
    <w:abstractNumId w:val="10"/>
  </w:num>
  <w:num w:numId="9" w16cid:durableId="587229711">
    <w:abstractNumId w:val="9"/>
  </w:num>
  <w:num w:numId="10" w16cid:durableId="1588996814">
    <w:abstractNumId w:val="2"/>
  </w:num>
  <w:num w:numId="11" w16cid:durableId="432166314">
    <w:abstractNumId w:val="15"/>
  </w:num>
  <w:num w:numId="12" w16cid:durableId="812868361">
    <w:abstractNumId w:val="6"/>
  </w:num>
  <w:num w:numId="13" w16cid:durableId="156044153">
    <w:abstractNumId w:val="14"/>
  </w:num>
  <w:num w:numId="14" w16cid:durableId="902107425">
    <w:abstractNumId w:val="1"/>
  </w:num>
  <w:num w:numId="15" w16cid:durableId="5851133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0891594">
    <w:abstractNumId w:val="5"/>
  </w:num>
  <w:num w:numId="17" w16cid:durableId="12609860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23573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2321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4418C"/>
    <w:rsid w:val="00062D11"/>
    <w:rsid w:val="00067447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B7E56"/>
    <w:rsid w:val="003E1B50"/>
    <w:rsid w:val="00416B9B"/>
    <w:rsid w:val="00440569"/>
    <w:rsid w:val="0044056F"/>
    <w:rsid w:val="00452793"/>
    <w:rsid w:val="004666A4"/>
    <w:rsid w:val="0047176A"/>
    <w:rsid w:val="00485A9C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730E6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573E6"/>
    <w:rsid w:val="00D62BA4"/>
    <w:rsid w:val="00D806AC"/>
    <w:rsid w:val="00DD7654"/>
    <w:rsid w:val="00E02674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648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Toveř</cp:lastModifiedBy>
  <cp:revision>52</cp:revision>
  <dcterms:created xsi:type="dcterms:W3CDTF">2014-02-13T16:20:00Z</dcterms:created>
  <dcterms:modified xsi:type="dcterms:W3CDTF">2023-04-12T10:27:00Z</dcterms:modified>
</cp:coreProperties>
</file>